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FAF" w:rsidRPr="00BB52FA" w:rsidRDefault="004B0B0F" w:rsidP="001A19B7">
      <w:p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ind w:right="-142"/>
        <w:jc w:val="right"/>
        <w:rPr>
          <w:color w:val="000000"/>
          <w:sz w:val="22"/>
          <w:szCs w:val="22"/>
        </w:rPr>
      </w:pPr>
      <w:r w:rsidRPr="00BB52FA">
        <w:rPr>
          <w:color w:val="000000"/>
          <w:sz w:val="22"/>
          <w:szCs w:val="22"/>
        </w:rPr>
        <w:t xml:space="preserve">Informacja prasowa, </w:t>
      </w:r>
      <w:r w:rsidR="00AD441D">
        <w:rPr>
          <w:color w:val="000000"/>
          <w:sz w:val="22"/>
          <w:szCs w:val="22"/>
        </w:rPr>
        <w:t>2</w:t>
      </w:r>
      <w:r w:rsidR="002854BF">
        <w:rPr>
          <w:color w:val="000000"/>
          <w:sz w:val="22"/>
          <w:szCs w:val="22"/>
        </w:rPr>
        <w:t>6</w:t>
      </w:r>
      <w:r w:rsidR="00AD441D">
        <w:rPr>
          <w:color w:val="000000"/>
          <w:sz w:val="22"/>
          <w:szCs w:val="22"/>
        </w:rPr>
        <w:t xml:space="preserve"> </w:t>
      </w:r>
      <w:r w:rsidR="00F92CD6">
        <w:rPr>
          <w:color w:val="000000"/>
          <w:sz w:val="22"/>
          <w:szCs w:val="22"/>
        </w:rPr>
        <w:t>listopada</w:t>
      </w:r>
      <w:r w:rsidR="005A5427">
        <w:rPr>
          <w:color w:val="000000"/>
          <w:sz w:val="22"/>
          <w:szCs w:val="22"/>
        </w:rPr>
        <w:t xml:space="preserve"> </w:t>
      </w:r>
      <w:r w:rsidR="001A19B7" w:rsidRPr="00BB52FA">
        <w:rPr>
          <w:color w:val="000000"/>
          <w:sz w:val="22"/>
          <w:szCs w:val="22"/>
        </w:rPr>
        <w:t>2020</w:t>
      </w:r>
      <w:r w:rsidR="00A9527D" w:rsidRPr="00BB52FA">
        <w:rPr>
          <w:color w:val="000000"/>
          <w:sz w:val="22"/>
          <w:szCs w:val="22"/>
        </w:rPr>
        <w:t xml:space="preserve"> </w:t>
      </w:r>
    </w:p>
    <w:p w:rsidR="00953A37" w:rsidRDefault="00953A37" w:rsidP="00221A44">
      <w:pPr>
        <w:rPr>
          <w:b/>
          <w:sz w:val="28"/>
          <w:szCs w:val="28"/>
        </w:rPr>
      </w:pPr>
    </w:p>
    <w:p w:rsidR="00483418" w:rsidRDefault="00483418" w:rsidP="00F92CD6">
      <w:pPr>
        <w:jc w:val="center"/>
        <w:rPr>
          <w:b/>
          <w:sz w:val="28"/>
          <w:szCs w:val="28"/>
        </w:rPr>
      </w:pPr>
    </w:p>
    <w:p w:rsidR="00D452D3" w:rsidRDefault="007D5CCE" w:rsidP="00F92C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Jak </w:t>
      </w:r>
      <w:r w:rsidR="00F92CD6" w:rsidRPr="00F92CD6">
        <w:rPr>
          <w:b/>
          <w:sz w:val="28"/>
          <w:szCs w:val="28"/>
        </w:rPr>
        <w:t>dywersyfikować źródła finansowania biznesu</w:t>
      </w:r>
      <w:r w:rsidR="00F92CD6">
        <w:rPr>
          <w:b/>
          <w:sz w:val="28"/>
          <w:szCs w:val="28"/>
        </w:rPr>
        <w:t>?</w:t>
      </w:r>
    </w:p>
    <w:p w:rsidR="00F92CD6" w:rsidRPr="0012228E" w:rsidRDefault="00F92CD6" w:rsidP="000E56A9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:rsidR="00E24800" w:rsidRDefault="00E24800" w:rsidP="000E56A9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Dywersyfikacja to pojęcie, które w bizn</w:t>
      </w:r>
      <w:r w:rsidR="001738BA">
        <w:rPr>
          <w:rFonts w:asciiTheme="majorHAnsi" w:hAnsiTheme="majorHAnsi" w:cstheme="majorHAnsi"/>
          <w:b/>
          <w:bCs/>
          <w:sz w:val="22"/>
          <w:szCs w:val="22"/>
        </w:rPr>
        <w:t>esie najczęściej odnosi się do rodzaju</w:t>
      </w:r>
      <w:r>
        <w:rPr>
          <w:rFonts w:asciiTheme="majorHAnsi" w:hAnsiTheme="majorHAnsi" w:cstheme="majorHAnsi"/>
          <w:b/>
          <w:bCs/>
          <w:sz w:val="22"/>
          <w:szCs w:val="22"/>
        </w:rPr>
        <w:t xml:space="preserve"> produkcji, dostawców i odbiorców, rynków zbytu. W </w:t>
      </w:r>
      <w:r w:rsidR="00562EC6">
        <w:rPr>
          <w:rFonts w:asciiTheme="majorHAnsi" w:hAnsiTheme="majorHAnsi" w:cstheme="majorHAnsi"/>
          <w:b/>
          <w:bCs/>
          <w:sz w:val="22"/>
          <w:szCs w:val="22"/>
        </w:rPr>
        <w:t>przypadku działalnoś</w:t>
      </w:r>
      <w:r w:rsidR="001738BA">
        <w:rPr>
          <w:rFonts w:asciiTheme="majorHAnsi" w:hAnsiTheme="majorHAnsi" w:cstheme="majorHAnsi"/>
          <w:b/>
          <w:bCs/>
          <w:sz w:val="22"/>
          <w:szCs w:val="22"/>
        </w:rPr>
        <w:t xml:space="preserve">ci inwestycyjnej przejawia się </w:t>
      </w:r>
      <w:r w:rsidR="00562EC6">
        <w:rPr>
          <w:rFonts w:asciiTheme="majorHAnsi" w:hAnsiTheme="majorHAnsi" w:cstheme="majorHAnsi"/>
          <w:b/>
          <w:bCs/>
          <w:sz w:val="22"/>
          <w:szCs w:val="22"/>
        </w:rPr>
        <w:t xml:space="preserve">w postaci portfela inwestycyjnego, dzięki któremu </w:t>
      </w:r>
      <w:r w:rsidR="005C69B7">
        <w:rPr>
          <w:rFonts w:asciiTheme="majorHAnsi" w:hAnsiTheme="majorHAnsi" w:cstheme="majorHAnsi"/>
          <w:b/>
          <w:bCs/>
          <w:sz w:val="22"/>
          <w:szCs w:val="22"/>
        </w:rPr>
        <w:t>różnicuje się</w:t>
      </w:r>
      <w:r w:rsidR="00562EC6">
        <w:rPr>
          <w:rFonts w:asciiTheme="majorHAnsi" w:hAnsiTheme="majorHAnsi" w:cstheme="majorHAnsi"/>
          <w:b/>
          <w:bCs/>
          <w:sz w:val="22"/>
          <w:szCs w:val="22"/>
        </w:rPr>
        <w:t xml:space="preserve"> aktywa</w:t>
      </w:r>
      <w:r w:rsidR="005C69B7">
        <w:rPr>
          <w:rFonts w:asciiTheme="majorHAnsi" w:hAnsiTheme="majorHAnsi" w:cstheme="majorHAnsi"/>
          <w:b/>
          <w:bCs/>
          <w:sz w:val="22"/>
          <w:szCs w:val="22"/>
        </w:rPr>
        <w:t xml:space="preserve"> i minimalizuje</w:t>
      </w:r>
      <w:r w:rsidR="00562EC6">
        <w:rPr>
          <w:rFonts w:asciiTheme="majorHAnsi" w:hAnsiTheme="majorHAnsi" w:cstheme="majorHAnsi"/>
          <w:b/>
          <w:bCs/>
          <w:sz w:val="22"/>
          <w:szCs w:val="22"/>
        </w:rPr>
        <w:t xml:space="preserve"> ryzyko inwestycji. </w:t>
      </w:r>
      <w:r w:rsidR="009B7BBB">
        <w:rPr>
          <w:rFonts w:asciiTheme="majorHAnsi" w:hAnsiTheme="majorHAnsi" w:cstheme="majorHAnsi"/>
          <w:b/>
          <w:bCs/>
          <w:sz w:val="22"/>
          <w:szCs w:val="22"/>
        </w:rPr>
        <w:t>Dywersyfikować można również źródła finansowania biznesu. Dlaczego jest to korzystne dla firmy?</w:t>
      </w:r>
    </w:p>
    <w:p w:rsidR="00E24800" w:rsidRDefault="00E24800" w:rsidP="000E56A9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:rsidR="00E24800" w:rsidRDefault="00FC103F" w:rsidP="000E56A9">
      <w:pPr>
        <w:jc w:val="both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 xml:space="preserve">Kryzys wywołany pandemią koronawirusa pokazał </w:t>
      </w:r>
      <w:r w:rsidR="006B60A2">
        <w:rPr>
          <w:rFonts w:asciiTheme="majorHAnsi" w:hAnsiTheme="majorHAnsi" w:cstheme="majorHAnsi"/>
          <w:bCs/>
          <w:sz w:val="22"/>
          <w:szCs w:val="22"/>
        </w:rPr>
        <w:t>wyraźnie</w:t>
      </w:r>
      <w:r>
        <w:rPr>
          <w:rFonts w:asciiTheme="majorHAnsi" w:hAnsiTheme="majorHAnsi" w:cstheme="majorHAnsi"/>
          <w:bCs/>
          <w:sz w:val="22"/>
          <w:szCs w:val="22"/>
        </w:rPr>
        <w:t xml:space="preserve">, jak szybko mogą zmienić się warunki </w:t>
      </w:r>
      <w:r w:rsidRPr="000A19C6">
        <w:rPr>
          <w:rFonts w:asciiTheme="majorHAnsi" w:hAnsiTheme="majorHAnsi" w:cstheme="majorHAnsi"/>
          <w:bCs/>
          <w:sz w:val="22"/>
          <w:szCs w:val="22"/>
        </w:rPr>
        <w:t>makroekonomiczne</w:t>
      </w:r>
      <w:r w:rsidR="000A19C6">
        <w:rPr>
          <w:rFonts w:asciiTheme="majorHAnsi" w:hAnsiTheme="majorHAnsi" w:cstheme="majorHAnsi"/>
          <w:bCs/>
          <w:sz w:val="22"/>
          <w:szCs w:val="22"/>
        </w:rPr>
        <w:t xml:space="preserve">, co bezpośrednio przekłada się na </w:t>
      </w:r>
      <w:r w:rsidR="001738BA" w:rsidRPr="000A19C6">
        <w:rPr>
          <w:rFonts w:asciiTheme="majorHAnsi" w:hAnsiTheme="majorHAnsi" w:cstheme="majorHAnsi"/>
          <w:bCs/>
          <w:sz w:val="22"/>
          <w:szCs w:val="22"/>
        </w:rPr>
        <w:t>sytuacj</w:t>
      </w:r>
      <w:r w:rsidR="000A19C6">
        <w:rPr>
          <w:rFonts w:asciiTheme="majorHAnsi" w:hAnsiTheme="majorHAnsi" w:cstheme="majorHAnsi"/>
          <w:bCs/>
          <w:sz w:val="22"/>
          <w:szCs w:val="22"/>
        </w:rPr>
        <w:t>ę</w:t>
      </w:r>
      <w:r w:rsidR="006B60A2" w:rsidRPr="000A19C6">
        <w:rPr>
          <w:rFonts w:asciiTheme="majorHAnsi" w:hAnsiTheme="majorHAnsi" w:cstheme="majorHAnsi"/>
          <w:bCs/>
          <w:sz w:val="22"/>
          <w:szCs w:val="22"/>
        </w:rPr>
        <w:t xml:space="preserve"> na rynku kredytowym</w:t>
      </w:r>
      <w:r w:rsidR="006B60A2">
        <w:rPr>
          <w:rFonts w:asciiTheme="majorHAnsi" w:hAnsiTheme="majorHAnsi" w:cstheme="majorHAnsi"/>
          <w:bCs/>
          <w:sz w:val="22"/>
          <w:szCs w:val="22"/>
        </w:rPr>
        <w:t xml:space="preserve">. </w:t>
      </w:r>
      <w:r w:rsidR="00A933DF">
        <w:rPr>
          <w:rFonts w:asciiTheme="majorHAnsi" w:hAnsiTheme="majorHAnsi" w:cstheme="majorHAnsi"/>
          <w:bCs/>
          <w:sz w:val="22"/>
          <w:szCs w:val="22"/>
        </w:rPr>
        <w:t>Publikowany</w:t>
      </w:r>
      <w:r w:rsidR="007D5CCE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A933DF">
        <w:rPr>
          <w:rFonts w:asciiTheme="majorHAnsi" w:hAnsiTheme="majorHAnsi" w:cstheme="majorHAnsi"/>
          <w:bCs/>
          <w:sz w:val="22"/>
          <w:szCs w:val="22"/>
        </w:rPr>
        <w:t>co kwartał raport</w:t>
      </w:r>
      <w:r w:rsidR="00916816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7D5CCE">
        <w:rPr>
          <w:rFonts w:asciiTheme="majorHAnsi" w:hAnsiTheme="majorHAnsi" w:cstheme="majorHAnsi"/>
          <w:bCs/>
          <w:sz w:val="22"/>
          <w:szCs w:val="22"/>
        </w:rPr>
        <w:t>NBP</w:t>
      </w:r>
      <w:r w:rsidR="00916816">
        <w:rPr>
          <w:rStyle w:val="Odwoanieprzypisudolnego"/>
          <w:rFonts w:asciiTheme="majorHAnsi" w:hAnsiTheme="majorHAnsi" w:cstheme="majorHAnsi"/>
          <w:bCs/>
          <w:sz w:val="22"/>
          <w:szCs w:val="22"/>
        </w:rPr>
        <w:footnoteReference w:id="1"/>
      </w:r>
      <w:r w:rsidR="007D5CCE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A933DF">
        <w:rPr>
          <w:rFonts w:asciiTheme="majorHAnsi" w:hAnsiTheme="majorHAnsi" w:cstheme="majorHAnsi"/>
          <w:bCs/>
          <w:sz w:val="22"/>
          <w:szCs w:val="22"/>
        </w:rPr>
        <w:t xml:space="preserve">kolejny raz wspomina </w:t>
      </w:r>
      <w:r w:rsidR="001738BA">
        <w:rPr>
          <w:rFonts w:asciiTheme="majorHAnsi" w:hAnsiTheme="majorHAnsi" w:cstheme="majorHAnsi"/>
          <w:bCs/>
          <w:sz w:val="22"/>
          <w:szCs w:val="22"/>
        </w:rPr>
        <w:t xml:space="preserve">o </w:t>
      </w:r>
      <w:r w:rsidR="00916816">
        <w:rPr>
          <w:rFonts w:asciiTheme="majorHAnsi" w:hAnsiTheme="majorHAnsi" w:cstheme="majorHAnsi"/>
          <w:bCs/>
          <w:sz w:val="22"/>
          <w:szCs w:val="22"/>
        </w:rPr>
        <w:t>zaostrzających się kryteriach kredytowych banków</w:t>
      </w:r>
      <w:r w:rsidR="001738BA">
        <w:rPr>
          <w:rFonts w:asciiTheme="majorHAnsi" w:hAnsiTheme="majorHAnsi" w:cstheme="majorHAnsi"/>
          <w:bCs/>
          <w:sz w:val="22"/>
          <w:szCs w:val="22"/>
        </w:rPr>
        <w:t xml:space="preserve"> oraz</w:t>
      </w:r>
      <w:r w:rsidR="00916816">
        <w:rPr>
          <w:rFonts w:asciiTheme="majorHAnsi" w:hAnsiTheme="majorHAnsi" w:cstheme="majorHAnsi"/>
          <w:bCs/>
          <w:sz w:val="22"/>
          <w:szCs w:val="22"/>
        </w:rPr>
        <w:t xml:space="preserve"> spadającym popycie na kredyty ze strony firm. </w:t>
      </w:r>
      <w:r w:rsidR="001738BA">
        <w:rPr>
          <w:rFonts w:asciiTheme="majorHAnsi" w:hAnsiTheme="majorHAnsi" w:cstheme="majorHAnsi"/>
          <w:bCs/>
          <w:sz w:val="22"/>
          <w:szCs w:val="22"/>
        </w:rPr>
        <w:t>W czasie koniunktury k</w:t>
      </w:r>
      <w:r w:rsidR="00ED3A98">
        <w:rPr>
          <w:rFonts w:asciiTheme="majorHAnsi" w:hAnsiTheme="majorHAnsi" w:cstheme="majorHAnsi"/>
          <w:bCs/>
          <w:sz w:val="22"/>
          <w:szCs w:val="22"/>
        </w:rPr>
        <w:t>redyt może być dobrym i stosunkowo tanim źródłem kapitału, ale gdy gospodarka słabnie</w:t>
      </w:r>
      <w:r w:rsidR="00F72E4C">
        <w:rPr>
          <w:rFonts w:asciiTheme="majorHAnsi" w:hAnsiTheme="majorHAnsi" w:cstheme="majorHAnsi"/>
          <w:bCs/>
          <w:sz w:val="22"/>
          <w:szCs w:val="22"/>
        </w:rPr>
        <w:t>,</w:t>
      </w:r>
      <w:r w:rsidR="00ED3A98">
        <w:rPr>
          <w:rFonts w:asciiTheme="majorHAnsi" w:hAnsiTheme="majorHAnsi" w:cstheme="majorHAnsi"/>
          <w:bCs/>
          <w:sz w:val="22"/>
          <w:szCs w:val="22"/>
        </w:rPr>
        <w:t xml:space="preserve"> robi się </w:t>
      </w:r>
      <w:r w:rsidR="000A19C6">
        <w:rPr>
          <w:rFonts w:asciiTheme="majorHAnsi" w:hAnsiTheme="majorHAnsi" w:cstheme="majorHAnsi"/>
          <w:bCs/>
          <w:sz w:val="22"/>
          <w:szCs w:val="22"/>
        </w:rPr>
        <w:t xml:space="preserve">relatywnie </w:t>
      </w:r>
      <w:r w:rsidR="00ED3A98">
        <w:rPr>
          <w:rFonts w:asciiTheme="majorHAnsi" w:hAnsiTheme="majorHAnsi" w:cstheme="majorHAnsi"/>
          <w:bCs/>
          <w:sz w:val="22"/>
          <w:szCs w:val="22"/>
        </w:rPr>
        <w:t xml:space="preserve">coraz droższy i trudniej dostępny. </w:t>
      </w:r>
      <w:r w:rsidR="00A933DF">
        <w:rPr>
          <w:rFonts w:asciiTheme="majorHAnsi" w:hAnsiTheme="majorHAnsi" w:cstheme="majorHAnsi"/>
          <w:bCs/>
          <w:sz w:val="22"/>
          <w:szCs w:val="22"/>
        </w:rPr>
        <w:t xml:space="preserve">Dobrze jest więc posiadać alternatywne opcje. </w:t>
      </w:r>
    </w:p>
    <w:p w:rsidR="00ED3A98" w:rsidRPr="00ED3A98" w:rsidRDefault="00ED3A98" w:rsidP="000E56A9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:rsidR="00ED3A98" w:rsidRPr="00ED3A98" w:rsidRDefault="00ED3A98" w:rsidP="000E56A9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ED3A98">
        <w:rPr>
          <w:rFonts w:asciiTheme="majorHAnsi" w:hAnsiTheme="majorHAnsi" w:cstheme="majorHAnsi"/>
          <w:b/>
          <w:bCs/>
          <w:sz w:val="22"/>
          <w:szCs w:val="22"/>
        </w:rPr>
        <w:t xml:space="preserve">Uzależnienie od jednego źródła finansowania </w:t>
      </w:r>
      <w:r w:rsidR="00664AED">
        <w:rPr>
          <w:rFonts w:asciiTheme="majorHAnsi" w:hAnsiTheme="majorHAnsi" w:cstheme="majorHAnsi"/>
          <w:b/>
          <w:bCs/>
          <w:sz w:val="22"/>
          <w:szCs w:val="22"/>
        </w:rPr>
        <w:t>może być</w:t>
      </w:r>
      <w:r w:rsidRPr="00ED3A98">
        <w:rPr>
          <w:rFonts w:asciiTheme="majorHAnsi" w:hAnsiTheme="majorHAnsi" w:cstheme="majorHAnsi"/>
          <w:b/>
          <w:bCs/>
          <w:sz w:val="22"/>
          <w:szCs w:val="22"/>
        </w:rPr>
        <w:t xml:space="preserve"> ryzykowne</w:t>
      </w:r>
    </w:p>
    <w:p w:rsidR="002D5F0E" w:rsidRDefault="003D5387" w:rsidP="000E56A9">
      <w:pPr>
        <w:jc w:val="both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>Podstawową funkcją dywersyfikacji jest minimalizacja ryzyka i zwiększanie bezpieczeństwa biznesu. W przypadku źródeł finansowania często pojawia się jednak dylemat –</w:t>
      </w:r>
      <w:r w:rsidR="0019422C">
        <w:rPr>
          <w:rFonts w:asciiTheme="majorHAnsi" w:hAnsiTheme="majorHAnsi" w:cstheme="majorHAnsi"/>
          <w:bCs/>
          <w:sz w:val="22"/>
          <w:szCs w:val="22"/>
        </w:rPr>
        <w:t xml:space="preserve"> bezpieczeństwo czy cena</w:t>
      </w:r>
      <w:r>
        <w:rPr>
          <w:rFonts w:asciiTheme="majorHAnsi" w:hAnsiTheme="majorHAnsi" w:cstheme="majorHAnsi"/>
          <w:bCs/>
          <w:sz w:val="22"/>
          <w:szCs w:val="22"/>
        </w:rPr>
        <w:t>. Tanie kredyty krótkoterminowe mogą wyglądać atrakcyjnie, ale nie gwarantują stabilności, zwłaszcza, że ich d</w:t>
      </w:r>
      <w:r w:rsidR="0019422C">
        <w:rPr>
          <w:rFonts w:asciiTheme="majorHAnsi" w:hAnsiTheme="majorHAnsi" w:cstheme="majorHAnsi"/>
          <w:bCs/>
          <w:sz w:val="22"/>
          <w:szCs w:val="22"/>
        </w:rPr>
        <w:t>ostępność bywa mocno zmienna.  Z kolei k</w:t>
      </w:r>
      <w:r>
        <w:rPr>
          <w:rFonts w:asciiTheme="majorHAnsi" w:hAnsiTheme="majorHAnsi" w:cstheme="majorHAnsi"/>
          <w:bCs/>
          <w:sz w:val="22"/>
          <w:szCs w:val="22"/>
        </w:rPr>
        <w:t xml:space="preserve">apitał własny choć bezpieczny, rzadko kiedy pozwala na rozwinięcie </w:t>
      </w:r>
      <w:r w:rsidR="0019422C">
        <w:rPr>
          <w:rFonts w:asciiTheme="majorHAnsi" w:hAnsiTheme="majorHAnsi" w:cstheme="majorHAnsi"/>
          <w:bCs/>
          <w:sz w:val="22"/>
          <w:szCs w:val="22"/>
        </w:rPr>
        <w:t xml:space="preserve">biznesu </w:t>
      </w:r>
      <w:r w:rsidR="002D5F0E">
        <w:rPr>
          <w:rFonts w:asciiTheme="majorHAnsi" w:hAnsiTheme="majorHAnsi" w:cstheme="majorHAnsi"/>
          <w:bCs/>
          <w:sz w:val="22"/>
          <w:szCs w:val="22"/>
        </w:rPr>
        <w:t>na większa skalę. Bezpieczeństwo, a jednocześnie środki na rozwój może zapewnić jedynie odpowiednia struktura finansowania. Dywersyfikacja jego źródeł pozwala zmniejszyć ryzyko i obniżyć koszty.</w:t>
      </w:r>
    </w:p>
    <w:p w:rsidR="002D5F0E" w:rsidRDefault="002D5F0E" w:rsidP="000E56A9">
      <w:pPr>
        <w:jc w:val="both"/>
        <w:rPr>
          <w:rFonts w:asciiTheme="majorHAnsi" w:hAnsiTheme="majorHAnsi" w:cstheme="majorHAnsi"/>
          <w:bCs/>
          <w:sz w:val="22"/>
          <w:szCs w:val="22"/>
        </w:rPr>
      </w:pPr>
    </w:p>
    <w:p w:rsidR="00ED3A98" w:rsidRPr="00552F60" w:rsidRDefault="00546F8B" w:rsidP="00546F8B">
      <w:pPr>
        <w:jc w:val="both"/>
        <w:rPr>
          <w:rFonts w:asciiTheme="majorHAnsi" w:hAnsiTheme="majorHAnsi" w:cstheme="majorHAnsi"/>
          <w:bCs/>
          <w:i/>
          <w:sz w:val="22"/>
          <w:szCs w:val="22"/>
        </w:rPr>
      </w:pPr>
      <w:r w:rsidRPr="007645D5">
        <w:rPr>
          <w:rFonts w:asciiTheme="majorHAnsi" w:hAnsiTheme="majorHAnsi" w:cstheme="majorHAnsi"/>
          <w:bCs/>
          <w:sz w:val="22"/>
          <w:szCs w:val="22"/>
        </w:rPr>
        <w:t xml:space="preserve">– </w:t>
      </w:r>
      <w:r w:rsidRPr="007645D5">
        <w:rPr>
          <w:rFonts w:asciiTheme="majorHAnsi" w:hAnsiTheme="majorHAnsi" w:cstheme="majorHAnsi"/>
          <w:bCs/>
          <w:i/>
          <w:sz w:val="22"/>
          <w:szCs w:val="22"/>
        </w:rPr>
        <w:t xml:space="preserve">Korzystając z finansowania wyłącznie z jednego źródła narażamy się na ryzyko konieczności </w:t>
      </w:r>
      <w:r w:rsidR="007645D5" w:rsidRPr="007645D5">
        <w:rPr>
          <w:rFonts w:asciiTheme="majorHAnsi" w:hAnsiTheme="majorHAnsi" w:cstheme="majorHAnsi"/>
          <w:bCs/>
          <w:i/>
          <w:sz w:val="22"/>
          <w:szCs w:val="22"/>
        </w:rPr>
        <w:t>zwrotu</w:t>
      </w:r>
      <w:r w:rsidRPr="007645D5">
        <w:rPr>
          <w:rFonts w:asciiTheme="majorHAnsi" w:hAnsiTheme="majorHAnsi" w:cstheme="majorHAnsi"/>
          <w:bCs/>
          <w:i/>
          <w:sz w:val="22"/>
          <w:szCs w:val="22"/>
        </w:rPr>
        <w:t xml:space="preserve"> wszystkich środków w krótkim czasie np. ze względu na pogorszenie się wyników finansowych, zmianę polityki instytucji finansującej czy zmianę otoczenia biznesowego. </w:t>
      </w:r>
      <w:r w:rsidR="007645D5" w:rsidRPr="007645D5">
        <w:rPr>
          <w:rFonts w:asciiTheme="majorHAnsi" w:hAnsiTheme="majorHAnsi" w:cstheme="majorHAnsi"/>
          <w:bCs/>
          <w:i/>
          <w:sz w:val="22"/>
          <w:szCs w:val="22"/>
        </w:rPr>
        <w:t>Oczywiście t</w:t>
      </w:r>
      <w:r w:rsidRPr="007645D5">
        <w:rPr>
          <w:rFonts w:asciiTheme="majorHAnsi" w:hAnsiTheme="majorHAnsi" w:cstheme="majorHAnsi"/>
          <w:bCs/>
          <w:i/>
          <w:sz w:val="22"/>
          <w:szCs w:val="22"/>
        </w:rPr>
        <w:t>rzeba mieć na uwadze, aby nie dopuszczać do nadmiernego zadłużania się co może doprowadzić do problemów z płynnością, a nawet niewypłacalności. Zyski firmy powinny być stale reinwestowane w dalszy rozwój</w:t>
      </w:r>
      <w:r w:rsidR="00552F60" w:rsidRPr="007645D5">
        <w:rPr>
          <w:rFonts w:asciiTheme="majorHAnsi" w:hAnsiTheme="majorHAnsi" w:cstheme="majorHAnsi"/>
          <w:bCs/>
          <w:i/>
          <w:sz w:val="22"/>
          <w:szCs w:val="22"/>
        </w:rPr>
        <w:t xml:space="preserve">. Przy każdym większym wydatku inwestycyjnym warto jednak przynajmniej częściowo posiłkować się finansowaniem zewnętrznym, tak aby gotówka stanowiąca bufor bezpieczeństwa zawsze pozostawała w firmie </w:t>
      </w:r>
      <w:r w:rsidRPr="007645D5">
        <w:rPr>
          <w:rFonts w:asciiTheme="majorHAnsi" w:hAnsiTheme="majorHAnsi" w:cstheme="majorHAnsi"/>
          <w:bCs/>
          <w:sz w:val="22"/>
          <w:szCs w:val="22"/>
        </w:rPr>
        <w:t>–</w:t>
      </w:r>
      <w:r>
        <w:rPr>
          <w:rFonts w:asciiTheme="majorHAnsi" w:hAnsiTheme="majorHAnsi" w:cstheme="majorHAnsi"/>
          <w:bCs/>
          <w:sz w:val="22"/>
          <w:szCs w:val="22"/>
        </w:rPr>
        <w:t xml:space="preserve"> tłumaczy Krystyna Kalinowska, </w:t>
      </w:r>
      <w:r w:rsidRPr="00546F8B">
        <w:rPr>
          <w:rFonts w:asciiTheme="majorHAnsi" w:hAnsiTheme="majorHAnsi" w:cstheme="majorHAnsi"/>
          <w:bCs/>
          <w:sz w:val="22"/>
          <w:szCs w:val="22"/>
        </w:rPr>
        <w:t>dyrektor inwestycyjny w Podlaskim Funduszu Kapitałowym.</w:t>
      </w:r>
    </w:p>
    <w:p w:rsidR="009B7BBB" w:rsidRDefault="009B7BBB" w:rsidP="000E56A9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:rsidR="009B7BBB" w:rsidRDefault="002077FC" w:rsidP="000E56A9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Jak podzielić swój „koszyk finansowania”?</w:t>
      </w:r>
    </w:p>
    <w:p w:rsidR="002077FC" w:rsidRDefault="009E5208" w:rsidP="0033107D">
      <w:pPr>
        <w:jc w:val="both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>Podobnie, jak</w:t>
      </w:r>
      <w:r w:rsidRPr="009E5208">
        <w:rPr>
          <w:rFonts w:asciiTheme="majorHAnsi" w:hAnsiTheme="majorHAnsi" w:cstheme="majorHAnsi"/>
          <w:bCs/>
          <w:sz w:val="22"/>
          <w:szCs w:val="22"/>
        </w:rPr>
        <w:t xml:space="preserve"> w przypadku inwestowania „nie </w:t>
      </w:r>
      <w:r w:rsidR="00221A44">
        <w:rPr>
          <w:rFonts w:asciiTheme="majorHAnsi" w:hAnsiTheme="majorHAnsi" w:cstheme="majorHAnsi"/>
          <w:bCs/>
          <w:sz w:val="22"/>
          <w:szCs w:val="22"/>
        </w:rPr>
        <w:t xml:space="preserve">wkłada </w:t>
      </w:r>
      <w:r w:rsidRPr="009E5208">
        <w:rPr>
          <w:rFonts w:asciiTheme="majorHAnsi" w:hAnsiTheme="majorHAnsi" w:cstheme="majorHAnsi"/>
          <w:bCs/>
          <w:sz w:val="22"/>
          <w:szCs w:val="22"/>
        </w:rPr>
        <w:t>się wszystkich jajek do jednego koszyka”, tak w przypadku finansowania biznesu dobrze jest zdywersyfikować źródła kapitału</w:t>
      </w:r>
      <w:r>
        <w:rPr>
          <w:rFonts w:asciiTheme="majorHAnsi" w:hAnsiTheme="majorHAnsi" w:cstheme="majorHAnsi"/>
          <w:bCs/>
          <w:sz w:val="22"/>
          <w:szCs w:val="22"/>
        </w:rPr>
        <w:t xml:space="preserve">. Czy można jednak określić jaki procent całości finansowania ma stanowić to lub inne źródło? </w:t>
      </w:r>
      <w:r w:rsidR="00C901D0">
        <w:rPr>
          <w:rFonts w:asciiTheme="majorHAnsi" w:hAnsiTheme="majorHAnsi" w:cstheme="majorHAnsi"/>
          <w:bCs/>
          <w:sz w:val="22"/>
          <w:szCs w:val="22"/>
        </w:rPr>
        <w:t xml:space="preserve">Wszystko zależy od charakteru działalności firmy, dlatego podział ten </w:t>
      </w:r>
      <w:r w:rsidR="00226FCB">
        <w:rPr>
          <w:rFonts w:asciiTheme="majorHAnsi" w:hAnsiTheme="majorHAnsi" w:cstheme="majorHAnsi"/>
          <w:bCs/>
          <w:sz w:val="22"/>
          <w:szCs w:val="22"/>
        </w:rPr>
        <w:t>wygląda</w:t>
      </w:r>
      <w:r w:rsidR="00D9222A">
        <w:rPr>
          <w:rFonts w:asciiTheme="majorHAnsi" w:hAnsiTheme="majorHAnsi" w:cstheme="majorHAnsi"/>
          <w:bCs/>
          <w:sz w:val="22"/>
          <w:szCs w:val="22"/>
        </w:rPr>
        <w:t xml:space="preserve"> bardzo indywidualnie. </w:t>
      </w:r>
      <w:r w:rsidR="0033107D" w:rsidRPr="0033107D">
        <w:rPr>
          <w:rFonts w:asciiTheme="majorHAnsi" w:hAnsiTheme="majorHAnsi" w:cstheme="majorHAnsi"/>
          <w:bCs/>
          <w:sz w:val="22"/>
          <w:szCs w:val="22"/>
        </w:rPr>
        <w:t xml:space="preserve">Powinien być przede wszystkim </w:t>
      </w:r>
      <w:r w:rsidR="0033107D" w:rsidRPr="0033107D">
        <w:rPr>
          <w:rFonts w:asciiTheme="majorHAnsi" w:hAnsiTheme="majorHAnsi" w:cstheme="majorHAnsi"/>
          <w:bCs/>
          <w:sz w:val="22"/>
          <w:szCs w:val="22"/>
        </w:rPr>
        <w:lastRenderedPageBreak/>
        <w:t xml:space="preserve">zbilansowany pod kątem kosztów i korzyści, które </w:t>
      </w:r>
      <w:r w:rsidR="00226FCB" w:rsidRPr="0033107D">
        <w:rPr>
          <w:rFonts w:asciiTheme="majorHAnsi" w:hAnsiTheme="majorHAnsi" w:cstheme="majorHAnsi"/>
          <w:bCs/>
          <w:sz w:val="22"/>
          <w:szCs w:val="22"/>
        </w:rPr>
        <w:t xml:space="preserve">firma </w:t>
      </w:r>
      <w:r w:rsidR="0033107D" w:rsidRPr="0033107D">
        <w:rPr>
          <w:rFonts w:asciiTheme="majorHAnsi" w:hAnsiTheme="majorHAnsi" w:cstheme="majorHAnsi"/>
          <w:bCs/>
          <w:sz w:val="22"/>
          <w:szCs w:val="22"/>
        </w:rPr>
        <w:t>dzięki temu uzyskuje.</w:t>
      </w:r>
      <w:r w:rsidR="00C26E14">
        <w:rPr>
          <w:rFonts w:asciiTheme="majorHAnsi" w:hAnsiTheme="majorHAnsi" w:cstheme="majorHAnsi"/>
          <w:bCs/>
          <w:sz w:val="22"/>
          <w:szCs w:val="22"/>
        </w:rPr>
        <w:t xml:space="preserve"> Rozkład źródeł finansowania można ustalić </w:t>
      </w:r>
      <w:r w:rsidR="002109DB">
        <w:rPr>
          <w:rFonts w:asciiTheme="majorHAnsi" w:hAnsiTheme="majorHAnsi" w:cstheme="majorHAnsi"/>
          <w:bCs/>
          <w:sz w:val="22"/>
          <w:szCs w:val="22"/>
        </w:rPr>
        <w:t xml:space="preserve">ze względu </w:t>
      </w:r>
      <w:r w:rsidR="00DF330C">
        <w:rPr>
          <w:rFonts w:asciiTheme="majorHAnsi" w:hAnsiTheme="majorHAnsi" w:cstheme="majorHAnsi"/>
          <w:bCs/>
          <w:sz w:val="22"/>
          <w:szCs w:val="22"/>
        </w:rPr>
        <w:t>na przeznaczenie danych środków oraz tego, jaka forma będzie najkorzystniejsza do sfinansowania określonego obszaru działalności.</w:t>
      </w:r>
    </w:p>
    <w:p w:rsidR="002109DB" w:rsidRPr="002109DB" w:rsidRDefault="002109DB" w:rsidP="002109DB">
      <w:pPr>
        <w:pStyle w:val="Akapitzlist"/>
        <w:numPr>
          <w:ilvl w:val="0"/>
          <w:numId w:val="5"/>
        </w:numPr>
        <w:jc w:val="both"/>
        <w:rPr>
          <w:rFonts w:asciiTheme="majorHAnsi" w:hAnsiTheme="majorHAnsi" w:cstheme="majorHAnsi"/>
          <w:bCs/>
          <w:sz w:val="22"/>
          <w:szCs w:val="22"/>
        </w:rPr>
      </w:pPr>
      <w:r w:rsidRPr="002109DB">
        <w:rPr>
          <w:rFonts w:asciiTheme="majorHAnsi" w:hAnsiTheme="majorHAnsi" w:cstheme="majorHAnsi"/>
          <w:bCs/>
          <w:sz w:val="22"/>
          <w:szCs w:val="22"/>
        </w:rPr>
        <w:t>Kredyt bankowy – finansowanie celów inwestycyjnych oraz bieżących potrzeb obrotowych</w:t>
      </w:r>
    </w:p>
    <w:p w:rsidR="002109DB" w:rsidRPr="002109DB" w:rsidRDefault="002109DB" w:rsidP="002109DB">
      <w:pPr>
        <w:pStyle w:val="Akapitzlist"/>
        <w:numPr>
          <w:ilvl w:val="0"/>
          <w:numId w:val="5"/>
        </w:numPr>
        <w:jc w:val="both"/>
        <w:rPr>
          <w:rFonts w:asciiTheme="majorHAnsi" w:hAnsiTheme="majorHAnsi" w:cstheme="majorHAnsi"/>
          <w:bCs/>
          <w:sz w:val="22"/>
          <w:szCs w:val="22"/>
        </w:rPr>
      </w:pPr>
      <w:r w:rsidRPr="002109DB">
        <w:rPr>
          <w:rFonts w:asciiTheme="majorHAnsi" w:hAnsiTheme="majorHAnsi" w:cstheme="majorHAnsi"/>
          <w:bCs/>
          <w:sz w:val="22"/>
          <w:szCs w:val="22"/>
        </w:rPr>
        <w:t>Leasing – finansowanie środków trwałych firmy, w tym środków transport</w:t>
      </w:r>
      <w:r w:rsidR="001B7D1E">
        <w:rPr>
          <w:rFonts w:asciiTheme="majorHAnsi" w:hAnsiTheme="majorHAnsi" w:cstheme="majorHAnsi"/>
          <w:bCs/>
          <w:sz w:val="22"/>
          <w:szCs w:val="22"/>
        </w:rPr>
        <w:t>u</w:t>
      </w:r>
      <w:r w:rsidR="006F621A">
        <w:rPr>
          <w:rFonts w:asciiTheme="majorHAnsi" w:hAnsiTheme="majorHAnsi" w:cstheme="majorHAnsi"/>
          <w:bCs/>
          <w:sz w:val="22"/>
          <w:szCs w:val="22"/>
        </w:rPr>
        <w:t>, maszyn i</w:t>
      </w:r>
      <w:r w:rsidRPr="002109DB">
        <w:rPr>
          <w:rFonts w:asciiTheme="majorHAnsi" w:hAnsiTheme="majorHAnsi" w:cstheme="majorHAnsi"/>
          <w:bCs/>
          <w:sz w:val="22"/>
          <w:szCs w:val="22"/>
        </w:rPr>
        <w:t xml:space="preserve"> urządzeń, sprzętu komputerowego </w:t>
      </w:r>
    </w:p>
    <w:p w:rsidR="002109DB" w:rsidRPr="002109DB" w:rsidRDefault="002109DB" w:rsidP="002109DB">
      <w:pPr>
        <w:pStyle w:val="Akapitzlist"/>
        <w:numPr>
          <w:ilvl w:val="0"/>
          <w:numId w:val="5"/>
        </w:numPr>
        <w:jc w:val="both"/>
        <w:rPr>
          <w:rFonts w:asciiTheme="majorHAnsi" w:hAnsiTheme="majorHAnsi" w:cstheme="majorHAnsi"/>
          <w:bCs/>
          <w:sz w:val="22"/>
          <w:szCs w:val="22"/>
        </w:rPr>
      </w:pPr>
      <w:r w:rsidRPr="002109DB">
        <w:rPr>
          <w:rFonts w:asciiTheme="majorHAnsi" w:hAnsiTheme="majorHAnsi" w:cstheme="majorHAnsi"/>
          <w:bCs/>
          <w:sz w:val="22"/>
          <w:szCs w:val="22"/>
        </w:rPr>
        <w:t>Faktoring – finansowanie należnoś</w:t>
      </w:r>
      <w:r w:rsidR="001B7D1E">
        <w:rPr>
          <w:rFonts w:asciiTheme="majorHAnsi" w:hAnsiTheme="majorHAnsi" w:cstheme="majorHAnsi"/>
          <w:bCs/>
          <w:sz w:val="22"/>
          <w:szCs w:val="22"/>
        </w:rPr>
        <w:t xml:space="preserve">ci z </w:t>
      </w:r>
      <w:r w:rsidR="00FC0505">
        <w:rPr>
          <w:rFonts w:asciiTheme="majorHAnsi" w:hAnsiTheme="majorHAnsi" w:cstheme="majorHAnsi"/>
          <w:bCs/>
          <w:sz w:val="22"/>
          <w:szCs w:val="22"/>
        </w:rPr>
        <w:t xml:space="preserve">odroczonym </w:t>
      </w:r>
      <w:r w:rsidR="001B7D1E">
        <w:rPr>
          <w:rFonts w:asciiTheme="majorHAnsi" w:hAnsiTheme="majorHAnsi" w:cstheme="majorHAnsi"/>
          <w:bCs/>
          <w:sz w:val="22"/>
          <w:szCs w:val="22"/>
        </w:rPr>
        <w:t>terminem płatności</w:t>
      </w:r>
    </w:p>
    <w:p w:rsidR="002109DB" w:rsidRPr="002109DB" w:rsidRDefault="002109DB" w:rsidP="002109DB">
      <w:pPr>
        <w:pStyle w:val="Akapitzlist"/>
        <w:numPr>
          <w:ilvl w:val="0"/>
          <w:numId w:val="5"/>
        </w:numPr>
        <w:jc w:val="both"/>
        <w:rPr>
          <w:rFonts w:asciiTheme="majorHAnsi" w:hAnsiTheme="majorHAnsi" w:cstheme="majorHAnsi"/>
          <w:bCs/>
          <w:sz w:val="22"/>
          <w:szCs w:val="22"/>
        </w:rPr>
      </w:pPr>
      <w:proofErr w:type="spellStart"/>
      <w:r w:rsidRPr="002109DB">
        <w:rPr>
          <w:rFonts w:asciiTheme="majorHAnsi" w:hAnsiTheme="majorHAnsi" w:cstheme="majorHAnsi"/>
          <w:bCs/>
          <w:sz w:val="22"/>
          <w:szCs w:val="22"/>
        </w:rPr>
        <w:t>Private</w:t>
      </w:r>
      <w:proofErr w:type="spellEnd"/>
      <w:r w:rsidRPr="002109DB">
        <w:rPr>
          <w:rFonts w:asciiTheme="majorHAnsi" w:hAnsiTheme="majorHAnsi" w:cstheme="majorHAnsi"/>
          <w:bCs/>
          <w:sz w:val="22"/>
          <w:szCs w:val="22"/>
        </w:rPr>
        <w:t xml:space="preserve"> debt –</w:t>
      </w:r>
      <w:r w:rsidR="001B7D1E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Pr="002109DB">
        <w:rPr>
          <w:rFonts w:asciiTheme="majorHAnsi" w:hAnsiTheme="majorHAnsi" w:cstheme="majorHAnsi"/>
          <w:bCs/>
          <w:sz w:val="22"/>
          <w:szCs w:val="22"/>
        </w:rPr>
        <w:t xml:space="preserve">finansowanie </w:t>
      </w:r>
      <w:r w:rsidR="00FC0505">
        <w:rPr>
          <w:rFonts w:asciiTheme="majorHAnsi" w:hAnsiTheme="majorHAnsi" w:cstheme="majorHAnsi"/>
          <w:bCs/>
          <w:sz w:val="22"/>
          <w:szCs w:val="22"/>
        </w:rPr>
        <w:t xml:space="preserve">na okres przyspieszonego </w:t>
      </w:r>
      <w:r w:rsidR="001B7D1E">
        <w:rPr>
          <w:rFonts w:asciiTheme="majorHAnsi" w:hAnsiTheme="majorHAnsi" w:cstheme="majorHAnsi"/>
          <w:bCs/>
          <w:sz w:val="22"/>
          <w:szCs w:val="22"/>
        </w:rPr>
        <w:t>rozwoj</w:t>
      </w:r>
      <w:r w:rsidR="00FC0505">
        <w:rPr>
          <w:rFonts w:asciiTheme="majorHAnsi" w:hAnsiTheme="majorHAnsi" w:cstheme="majorHAnsi"/>
          <w:bCs/>
          <w:sz w:val="22"/>
          <w:szCs w:val="22"/>
        </w:rPr>
        <w:t>u</w:t>
      </w:r>
      <w:r w:rsidR="001B7D1E">
        <w:rPr>
          <w:rFonts w:asciiTheme="majorHAnsi" w:hAnsiTheme="majorHAnsi" w:cstheme="majorHAnsi"/>
          <w:bCs/>
          <w:sz w:val="22"/>
          <w:szCs w:val="22"/>
        </w:rPr>
        <w:t xml:space="preserve"> firmy, </w:t>
      </w:r>
      <w:r w:rsidR="00FC0505">
        <w:rPr>
          <w:rFonts w:asciiTheme="majorHAnsi" w:hAnsiTheme="majorHAnsi" w:cstheme="majorHAnsi"/>
          <w:bCs/>
          <w:sz w:val="22"/>
          <w:szCs w:val="22"/>
        </w:rPr>
        <w:t xml:space="preserve">w tym kosztów związanych z </w:t>
      </w:r>
      <w:r w:rsidRPr="002109DB">
        <w:rPr>
          <w:rFonts w:asciiTheme="majorHAnsi" w:hAnsiTheme="majorHAnsi" w:cstheme="majorHAnsi"/>
          <w:bCs/>
          <w:sz w:val="22"/>
          <w:szCs w:val="22"/>
        </w:rPr>
        <w:t>zatrudnieniem dodatkowych pracowników, rozwoje</w:t>
      </w:r>
      <w:r w:rsidR="00E56051">
        <w:rPr>
          <w:rFonts w:asciiTheme="majorHAnsi" w:hAnsiTheme="majorHAnsi" w:cstheme="majorHAnsi"/>
          <w:bCs/>
          <w:sz w:val="22"/>
          <w:szCs w:val="22"/>
        </w:rPr>
        <w:t>m nowych kanałów dystrybucji, we</w:t>
      </w:r>
      <w:r w:rsidRPr="002109DB">
        <w:rPr>
          <w:rFonts w:asciiTheme="majorHAnsi" w:hAnsiTheme="majorHAnsi" w:cstheme="majorHAnsi"/>
          <w:bCs/>
          <w:sz w:val="22"/>
          <w:szCs w:val="22"/>
        </w:rPr>
        <w:t>jściem na nowe r</w:t>
      </w:r>
      <w:r w:rsidR="001B7D1E">
        <w:rPr>
          <w:rFonts w:asciiTheme="majorHAnsi" w:hAnsiTheme="majorHAnsi" w:cstheme="majorHAnsi"/>
          <w:bCs/>
          <w:sz w:val="22"/>
          <w:szCs w:val="22"/>
        </w:rPr>
        <w:t>ynki</w:t>
      </w:r>
    </w:p>
    <w:p w:rsidR="002077FC" w:rsidRPr="002109DB" w:rsidRDefault="002109DB" w:rsidP="002109DB">
      <w:pPr>
        <w:pStyle w:val="Akapitzlist"/>
        <w:numPr>
          <w:ilvl w:val="0"/>
          <w:numId w:val="5"/>
        </w:numPr>
        <w:jc w:val="both"/>
        <w:rPr>
          <w:rFonts w:asciiTheme="majorHAnsi" w:hAnsiTheme="majorHAnsi" w:cstheme="majorHAnsi"/>
          <w:bCs/>
          <w:sz w:val="22"/>
          <w:szCs w:val="22"/>
        </w:rPr>
      </w:pPr>
      <w:r w:rsidRPr="002109DB">
        <w:rPr>
          <w:rFonts w:asciiTheme="majorHAnsi" w:hAnsiTheme="majorHAnsi" w:cstheme="majorHAnsi"/>
          <w:bCs/>
          <w:sz w:val="22"/>
          <w:szCs w:val="22"/>
        </w:rPr>
        <w:t xml:space="preserve">Inne formy finansowania – venture </w:t>
      </w:r>
      <w:proofErr w:type="spellStart"/>
      <w:r w:rsidRPr="002109DB">
        <w:rPr>
          <w:rFonts w:asciiTheme="majorHAnsi" w:hAnsiTheme="majorHAnsi" w:cstheme="majorHAnsi"/>
          <w:bCs/>
          <w:sz w:val="22"/>
          <w:szCs w:val="22"/>
        </w:rPr>
        <w:t>capital</w:t>
      </w:r>
      <w:proofErr w:type="spellEnd"/>
      <w:r w:rsidRPr="002109DB">
        <w:rPr>
          <w:rFonts w:asciiTheme="majorHAnsi" w:hAnsiTheme="majorHAnsi" w:cstheme="majorHAnsi"/>
          <w:bCs/>
          <w:sz w:val="22"/>
          <w:szCs w:val="22"/>
        </w:rPr>
        <w:t xml:space="preserve"> / </w:t>
      </w:r>
      <w:proofErr w:type="spellStart"/>
      <w:r w:rsidRPr="002109DB">
        <w:rPr>
          <w:rFonts w:asciiTheme="majorHAnsi" w:hAnsiTheme="majorHAnsi" w:cstheme="majorHAnsi"/>
          <w:bCs/>
          <w:sz w:val="22"/>
          <w:szCs w:val="22"/>
        </w:rPr>
        <w:t>private</w:t>
      </w:r>
      <w:proofErr w:type="spellEnd"/>
      <w:r w:rsidRPr="002109DB">
        <w:rPr>
          <w:rFonts w:asciiTheme="majorHAnsi" w:hAnsiTheme="majorHAnsi" w:cstheme="majorHAnsi"/>
          <w:bCs/>
          <w:sz w:val="22"/>
          <w:szCs w:val="22"/>
        </w:rPr>
        <w:t xml:space="preserve"> equity – dalszy rozwój firmy, w tym poprzez fuzje i przejęcia innych podmiotów dzi</w:t>
      </w:r>
      <w:r w:rsidR="001B7D1E">
        <w:rPr>
          <w:rFonts w:asciiTheme="majorHAnsi" w:hAnsiTheme="majorHAnsi" w:cstheme="majorHAnsi"/>
          <w:bCs/>
          <w:sz w:val="22"/>
          <w:szCs w:val="22"/>
        </w:rPr>
        <w:t>ałających</w:t>
      </w:r>
      <w:r w:rsidRPr="002109DB">
        <w:rPr>
          <w:rFonts w:asciiTheme="majorHAnsi" w:hAnsiTheme="majorHAnsi" w:cstheme="majorHAnsi"/>
          <w:bCs/>
          <w:sz w:val="22"/>
          <w:szCs w:val="22"/>
        </w:rPr>
        <w:t xml:space="preserve"> w danej branży</w:t>
      </w:r>
    </w:p>
    <w:p w:rsidR="002077FC" w:rsidRDefault="002077FC" w:rsidP="000E56A9">
      <w:pPr>
        <w:jc w:val="both"/>
        <w:rPr>
          <w:rFonts w:asciiTheme="majorHAnsi" w:hAnsiTheme="majorHAnsi" w:cstheme="majorHAnsi"/>
          <w:bCs/>
          <w:sz w:val="22"/>
          <w:szCs w:val="22"/>
        </w:rPr>
      </w:pPr>
    </w:p>
    <w:p w:rsidR="003E08E9" w:rsidRPr="001812FD" w:rsidRDefault="001812FD" w:rsidP="000E56A9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1812FD">
        <w:rPr>
          <w:rFonts w:asciiTheme="majorHAnsi" w:hAnsiTheme="majorHAnsi" w:cstheme="majorHAnsi"/>
          <w:b/>
          <w:bCs/>
          <w:sz w:val="22"/>
          <w:szCs w:val="22"/>
        </w:rPr>
        <w:t>Dywersyfikacja finansowania dobra na gorsze, jak i lepsze czasy</w:t>
      </w:r>
    </w:p>
    <w:p w:rsidR="0077486F" w:rsidRPr="00A638F7" w:rsidRDefault="001272CD" w:rsidP="00A638F7">
      <w:pPr>
        <w:jc w:val="both"/>
        <w:rPr>
          <w:rFonts w:asciiTheme="majorHAnsi" w:hAnsiTheme="majorHAnsi" w:cstheme="majorHAnsi"/>
          <w:bCs/>
          <w:sz w:val="22"/>
          <w:szCs w:val="22"/>
        </w:rPr>
      </w:pPr>
      <w:r w:rsidRPr="001272CD">
        <w:rPr>
          <w:rFonts w:asciiTheme="majorHAnsi" w:hAnsiTheme="majorHAnsi" w:cstheme="majorHAnsi"/>
          <w:bCs/>
          <w:sz w:val="22"/>
          <w:szCs w:val="22"/>
        </w:rPr>
        <w:t xml:space="preserve">Mając dostęp </w:t>
      </w:r>
      <w:r>
        <w:rPr>
          <w:rFonts w:asciiTheme="majorHAnsi" w:hAnsiTheme="majorHAnsi" w:cstheme="majorHAnsi"/>
          <w:bCs/>
          <w:sz w:val="22"/>
          <w:szCs w:val="22"/>
        </w:rPr>
        <w:t xml:space="preserve">do </w:t>
      </w:r>
      <w:r w:rsidR="00992FC2">
        <w:rPr>
          <w:rFonts w:asciiTheme="majorHAnsi" w:hAnsiTheme="majorHAnsi" w:cstheme="majorHAnsi"/>
          <w:bCs/>
          <w:sz w:val="22"/>
          <w:szCs w:val="22"/>
        </w:rPr>
        <w:t>zróżnicowanych</w:t>
      </w:r>
      <w:r>
        <w:rPr>
          <w:rFonts w:asciiTheme="majorHAnsi" w:hAnsiTheme="majorHAnsi" w:cstheme="majorHAnsi"/>
          <w:bCs/>
          <w:sz w:val="22"/>
          <w:szCs w:val="22"/>
        </w:rPr>
        <w:t xml:space="preserve"> form </w:t>
      </w:r>
      <w:r w:rsidRPr="001272CD">
        <w:rPr>
          <w:rFonts w:asciiTheme="majorHAnsi" w:hAnsiTheme="majorHAnsi" w:cstheme="majorHAnsi"/>
          <w:bCs/>
          <w:sz w:val="22"/>
          <w:szCs w:val="22"/>
        </w:rPr>
        <w:t>finansowania</w:t>
      </w:r>
      <w:r>
        <w:rPr>
          <w:rFonts w:asciiTheme="majorHAnsi" w:hAnsiTheme="majorHAnsi" w:cstheme="majorHAnsi"/>
          <w:bCs/>
          <w:sz w:val="22"/>
          <w:szCs w:val="22"/>
        </w:rPr>
        <w:t>,</w:t>
      </w:r>
      <w:r w:rsidRPr="001272CD">
        <w:rPr>
          <w:rFonts w:asciiTheme="majorHAnsi" w:hAnsiTheme="majorHAnsi" w:cstheme="majorHAnsi"/>
          <w:bCs/>
          <w:sz w:val="22"/>
          <w:szCs w:val="22"/>
        </w:rPr>
        <w:t xml:space="preserve"> firma jest lepiej przygotowana na różnego rodzaju sytuacje rynkowe, zarówno te pozytywne, jak i negatywne.</w:t>
      </w:r>
      <w:r w:rsidR="00A638F7">
        <w:rPr>
          <w:rFonts w:asciiTheme="majorHAnsi" w:hAnsiTheme="majorHAnsi" w:cstheme="majorHAnsi"/>
          <w:bCs/>
          <w:sz w:val="22"/>
          <w:szCs w:val="22"/>
        </w:rPr>
        <w:t xml:space="preserve"> – </w:t>
      </w:r>
      <w:r w:rsidR="00A638F7" w:rsidRPr="00A638F7">
        <w:rPr>
          <w:rFonts w:asciiTheme="majorHAnsi" w:hAnsiTheme="majorHAnsi" w:cstheme="majorHAnsi"/>
          <w:bCs/>
          <w:i/>
          <w:sz w:val="22"/>
          <w:szCs w:val="22"/>
        </w:rPr>
        <w:t xml:space="preserve">Ważne jest przede wszystkim to, aby spółka dysponowała odpowiednio wysokim kapitałem obrotowym netto, zapewniającym płynność i bezpieczeństwo działania. Często popełnianym błędem jest finansowanie inwestycji ze środków obrotowych, co na dłuższą metę może zaburzać </w:t>
      </w:r>
      <w:r w:rsidR="00221A44">
        <w:rPr>
          <w:rFonts w:asciiTheme="majorHAnsi" w:hAnsiTheme="majorHAnsi" w:cstheme="majorHAnsi"/>
          <w:bCs/>
          <w:i/>
          <w:sz w:val="22"/>
          <w:szCs w:val="22"/>
        </w:rPr>
        <w:t>stabilność</w:t>
      </w:r>
      <w:r w:rsidR="00221A44" w:rsidRPr="00A638F7">
        <w:rPr>
          <w:rFonts w:asciiTheme="majorHAnsi" w:hAnsiTheme="majorHAnsi" w:cstheme="majorHAnsi"/>
          <w:bCs/>
          <w:i/>
          <w:sz w:val="22"/>
          <w:szCs w:val="22"/>
        </w:rPr>
        <w:t xml:space="preserve"> </w:t>
      </w:r>
      <w:r w:rsidR="00A638F7" w:rsidRPr="00A638F7">
        <w:rPr>
          <w:rFonts w:asciiTheme="majorHAnsi" w:hAnsiTheme="majorHAnsi" w:cstheme="majorHAnsi"/>
          <w:bCs/>
          <w:i/>
          <w:sz w:val="22"/>
          <w:szCs w:val="22"/>
        </w:rPr>
        <w:t>działania</w:t>
      </w:r>
      <w:r w:rsidR="00A638F7">
        <w:rPr>
          <w:rFonts w:asciiTheme="majorHAnsi" w:hAnsiTheme="majorHAnsi" w:cstheme="majorHAnsi"/>
          <w:bCs/>
          <w:sz w:val="22"/>
          <w:szCs w:val="22"/>
        </w:rPr>
        <w:t xml:space="preserve"> – mówi Krystyna Kalinowska z Podlaskiego Funduszu Kapitałowego. </w:t>
      </w:r>
    </w:p>
    <w:p w:rsidR="0077486F" w:rsidRDefault="00A638F7" w:rsidP="00E71DF8">
      <w:pPr>
        <w:jc w:val="both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 xml:space="preserve"> </w:t>
      </w:r>
    </w:p>
    <w:p w:rsidR="00764758" w:rsidRDefault="00A15CBB" w:rsidP="00B36C6A">
      <w:pPr>
        <w:jc w:val="both"/>
        <w:rPr>
          <w:rFonts w:asciiTheme="majorHAnsi" w:hAnsiTheme="majorHAnsi" w:cstheme="majorHAnsi"/>
          <w:bCs/>
          <w:sz w:val="22"/>
          <w:szCs w:val="22"/>
        </w:rPr>
      </w:pPr>
      <w:r w:rsidRPr="00221A44">
        <w:rPr>
          <w:rFonts w:asciiTheme="majorHAnsi" w:hAnsiTheme="majorHAnsi" w:cstheme="majorHAnsi"/>
          <w:bCs/>
          <w:sz w:val="22"/>
          <w:szCs w:val="22"/>
        </w:rPr>
        <w:t>Odpowiednio wysoki kapitał obrotowy</w:t>
      </w:r>
      <w:r w:rsidR="00221A44" w:rsidRPr="00221A44">
        <w:rPr>
          <w:rFonts w:asciiTheme="majorHAnsi" w:hAnsiTheme="majorHAnsi" w:cstheme="majorHAnsi"/>
          <w:bCs/>
          <w:sz w:val="22"/>
          <w:szCs w:val="22"/>
        </w:rPr>
        <w:t xml:space="preserve"> netto</w:t>
      </w:r>
      <w:r w:rsidRPr="00221A44">
        <w:rPr>
          <w:rFonts w:asciiTheme="majorHAnsi" w:hAnsiTheme="majorHAnsi" w:cstheme="majorHAnsi"/>
          <w:bCs/>
          <w:sz w:val="22"/>
          <w:szCs w:val="22"/>
        </w:rPr>
        <w:t xml:space="preserve"> oraz zdywersyfikowane źródła finansowania stanowią dla firmy bufor bezpieczeństwa, który pozwala sprostać rozmaitym sytuacjom</w:t>
      </w:r>
      <w:r w:rsidR="00221A44" w:rsidRPr="00221A44">
        <w:rPr>
          <w:rFonts w:asciiTheme="majorHAnsi" w:hAnsiTheme="majorHAnsi" w:cstheme="majorHAnsi"/>
          <w:bCs/>
          <w:sz w:val="22"/>
          <w:szCs w:val="22"/>
        </w:rPr>
        <w:t xml:space="preserve"> i zachować płynność</w:t>
      </w:r>
      <w:r w:rsidR="00221A44">
        <w:rPr>
          <w:rFonts w:asciiTheme="majorHAnsi" w:hAnsiTheme="majorHAnsi" w:cstheme="majorHAnsi"/>
          <w:bCs/>
          <w:sz w:val="22"/>
          <w:szCs w:val="22"/>
        </w:rPr>
        <w:t xml:space="preserve"> finansową</w:t>
      </w:r>
      <w:r>
        <w:rPr>
          <w:rFonts w:asciiTheme="majorHAnsi" w:hAnsiTheme="majorHAnsi" w:cstheme="majorHAnsi"/>
          <w:bCs/>
          <w:sz w:val="22"/>
          <w:szCs w:val="22"/>
        </w:rPr>
        <w:t xml:space="preserve">. Pozyskanie klienta czy zdobycie kontraktu jest niewątpliwie </w:t>
      </w:r>
      <w:r w:rsidR="0021735C">
        <w:rPr>
          <w:rFonts w:asciiTheme="majorHAnsi" w:hAnsiTheme="majorHAnsi" w:cstheme="majorHAnsi"/>
          <w:bCs/>
          <w:sz w:val="22"/>
          <w:szCs w:val="22"/>
        </w:rPr>
        <w:t>czymś pozytywnym</w:t>
      </w:r>
      <w:r>
        <w:rPr>
          <w:rFonts w:asciiTheme="majorHAnsi" w:hAnsiTheme="majorHAnsi" w:cstheme="majorHAnsi"/>
          <w:bCs/>
          <w:sz w:val="22"/>
          <w:szCs w:val="22"/>
        </w:rPr>
        <w:t xml:space="preserve">, zwykle wymaga jednak konieczności zainwestowania dodatkowych środków, aby transakcja mogła dojść do skutku. </w:t>
      </w:r>
      <w:r w:rsidR="00B36C6A">
        <w:rPr>
          <w:rFonts w:asciiTheme="majorHAnsi" w:hAnsiTheme="majorHAnsi" w:cstheme="majorHAnsi"/>
          <w:bCs/>
          <w:sz w:val="22"/>
          <w:szCs w:val="22"/>
        </w:rPr>
        <w:t>Ni</w:t>
      </w:r>
      <w:r w:rsidR="0021735C">
        <w:rPr>
          <w:rFonts w:asciiTheme="majorHAnsi" w:hAnsiTheme="majorHAnsi" w:cstheme="majorHAnsi"/>
          <w:bCs/>
          <w:sz w:val="22"/>
          <w:szCs w:val="22"/>
        </w:rPr>
        <w:t xml:space="preserve">e mając dostępu do finansowania </w:t>
      </w:r>
      <w:r w:rsidR="00B36C6A">
        <w:rPr>
          <w:rFonts w:asciiTheme="majorHAnsi" w:hAnsiTheme="majorHAnsi" w:cstheme="majorHAnsi"/>
          <w:bCs/>
          <w:sz w:val="22"/>
          <w:szCs w:val="22"/>
        </w:rPr>
        <w:t>wiele firm staje w takiej sytuacji przed poważnym problemem.</w:t>
      </w:r>
      <w:r w:rsidR="0021735C">
        <w:rPr>
          <w:rFonts w:asciiTheme="majorHAnsi" w:hAnsiTheme="majorHAnsi" w:cstheme="majorHAnsi"/>
          <w:bCs/>
          <w:sz w:val="22"/>
          <w:szCs w:val="22"/>
        </w:rPr>
        <w:t xml:space="preserve"> Z drugiej strony firmę mogą</w:t>
      </w:r>
      <w:r w:rsidR="00B36C6A">
        <w:rPr>
          <w:rFonts w:asciiTheme="majorHAnsi" w:hAnsiTheme="majorHAnsi" w:cstheme="majorHAnsi"/>
          <w:bCs/>
          <w:sz w:val="22"/>
          <w:szCs w:val="22"/>
        </w:rPr>
        <w:t xml:space="preserve"> spotkać negatywne zdarzenia, takie jak np. opóźniająca się płatność od dużego klienta. W takiej sytuacji brak finansowania, może </w:t>
      </w:r>
      <w:r w:rsidR="00B36C6A" w:rsidRPr="00B36C6A">
        <w:rPr>
          <w:rFonts w:asciiTheme="majorHAnsi" w:hAnsiTheme="majorHAnsi" w:cstheme="majorHAnsi"/>
          <w:bCs/>
          <w:sz w:val="22"/>
          <w:szCs w:val="22"/>
        </w:rPr>
        <w:t>zaburzyć płynność działania firmy i negatywn</w:t>
      </w:r>
      <w:bookmarkStart w:id="0" w:name="_GoBack"/>
      <w:bookmarkEnd w:id="0"/>
      <w:r w:rsidR="00221A44">
        <w:rPr>
          <w:rFonts w:asciiTheme="majorHAnsi" w:hAnsiTheme="majorHAnsi" w:cstheme="majorHAnsi"/>
          <w:bCs/>
          <w:sz w:val="22"/>
          <w:szCs w:val="22"/>
        </w:rPr>
        <w:t>i</w:t>
      </w:r>
      <w:r w:rsidR="00B36C6A" w:rsidRPr="00B36C6A">
        <w:rPr>
          <w:rFonts w:asciiTheme="majorHAnsi" w:hAnsiTheme="majorHAnsi" w:cstheme="majorHAnsi"/>
          <w:bCs/>
          <w:sz w:val="22"/>
          <w:szCs w:val="22"/>
        </w:rPr>
        <w:t xml:space="preserve">e wpłynąć na </w:t>
      </w:r>
      <w:r w:rsidR="00B36C6A">
        <w:rPr>
          <w:rFonts w:asciiTheme="majorHAnsi" w:hAnsiTheme="majorHAnsi" w:cstheme="majorHAnsi"/>
          <w:bCs/>
          <w:sz w:val="22"/>
          <w:szCs w:val="22"/>
        </w:rPr>
        <w:t xml:space="preserve">jej </w:t>
      </w:r>
      <w:r w:rsidR="00B36C6A" w:rsidRPr="00B36C6A">
        <w:rPr>
          <w:rFonts w:asciiTheme="majorHAnsi" w:hAnsiTheme="majorHAnsi" w:cstheme="majorHAnsi"/>
          <w:bCs/>
          <w:sz w:val="22"/>
          <w:szCs w:val="22"/>
        </w:rPr>
        <w:t>relacje z kontrahentami.</w:t>
      </w:r>
      <w:r w:rsidR="00D85410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C9122F">
        <w:rPr>
          <w:rFonts w:asciiTheme="majorHAnsi" w:hAnsiTheme="majorHAnsi" w:cstheme="majorHAnsi"/>
          <w:bCs/>
          <w:sz w:val="22"/>
          <w:szCs w:val="22"/>
        </w:rPr>
        <w:t xml:space="preserve">Odpowiednia struktura źródeł kapitału pozwala </w:t>
      </w:r>
      <w:r w:rsidR="00764758">
        <w:rPr>
          <w:rFonts w:asciiTheme="majorHAnsi" w:hAnsiTheme="majorHAnsi" w:cstheme="majorHAnsi"/>
          <w:bCs/>
          <w:sz w:val="22"/>
          <w:szCs w:val="22"/>
        </w:rPr>
        <w:t xml:space="preserve">na efektywną realizację celów biznesowych, zapewniając przedsiębiorstwu bezpieczeństwo i stabilny rozwój.   </w:t>
      </w:r>
    </w:p>
    <w:p w:rsidR="0077486F" w:rsidRDefault="0077486F" w:rsidP="00E71DF8">
      <w:pPr>
        <w:jc w:val="both"/>
        <w:rPr>
          <w:rFonts w:asciiTheme="majorHAnsi" w:hAnsiTheme="majorHAnsi" w:cstheme="majorHAnsi"/>
          <w:bCs/>
          <w:sz w:val="22"/>
          <w:szCs w:val="22"/>
        </w:rPr>
      </w:pPr>
    </w:p>
    <w:p w:rsidR="003471F9" w:rsidRPr="00D86861" w:rsidRDefault="000F5E7D" w:rsidP="003471F9">
      <w:pPr>
        <w:spacing w:before="100" w:beforeAutospacing="1" w:after="100" w:afterAutospacing="1"/>
        <w:jc w:val="both"/>
        <w:rPr>
          <w:rFonts w:asciiTheme="majorHAnsi" w:hAnsiTheme="majorHAnsi" w:cstheme="majorHAnsi"/>
          <w:color w:val="404040" w:themeColor="text1" w:themeTint="BF"/>
        </w:rPr>
      </w:pPr>
      <w:r w:rsidRPr="00D86861">
        <w:rPr>
          <w:rFonts w:asciiTheme="majorHAnsi" w:hAnsiTheme="majorHAnsi" w:cstheme="majorHAnsi"/>
          <w:b/>
          <w:color w:val="404040" w:themeColor="text1" w:themeTint="BF"/>
        </w:rPr>
        <w:t xml:space="preserve">Podlaski Fundusz Kapitałowy </w:t>
      </w:r>
      <w:r w:rsidRPr="00D86861">
        <w:rPr>
          <w:rFonts w:asciiTheme="majorHAnsi" w:hAnsiTheme="majorHAnsi" w:cstheme="majorHAnsi"/>
          <w:color w:val="404040" w:themeColor="text1" w:themeTint="BF"/>
        </w:rPr>
        <w:t xml:space="preserve">jest jednym z najstarszych funduszy venture </w:t>
      </w:r>
      <w:proofErr w:type="spellStart"/>
      <w:r w:rsidRPr="00D86861">
        <w:rPr>
          <w:rFonts w:asciiTheme="majorHAnsi" w:hAnsiTheme="majorHAnsi" w:cstheme="majorHAnsi"/>
          <w:color w:val="404040" w:themeColor="text1" w:themeTint="BF"/>
        </w:rPr>
        <w:t>capital</w:t>
      </w:r>
      <w:proofErr w:type="spellEnd"/>
      <w:r w:rsidRPr="00D86861">
        <w:rPr>
          <w:rFonts w:asciiTheme="majorHAnsi" w:hAnsiTheme="majorHAnsi" w:cstheme="majorHAnsi"/>
          <w:color w:val="404040" w:themeColor="text1" w:themeTint="BF"/>
        </w:rPr>
        <w:t xml:space="preserve"> działających w Polsce. Fundusz został utworzony w 1995 roku, w ramach Polsko-Brytyjskiego Programu Rozwoju Przedsiębiorczości. Od tamtej pory zrealizował kilkadziesiąt inwestycji na łączną kwotę ok. 45 mln zł, z sukcesem finalizując wiele transakcji. Fundusz oferuje przedsiębiorstwom finansowanie typu venture </w:t>
      </w:r>
      <w:proofErr w:type="spellStart"/>
      <w:r w:rsidRPr="00D86861">
        <w:rPr>
          <w:rFonts w:asciiTheme="majorHAnsi" w:hAnsiTheme="majorHAnsi" w:cstheme="majorHAnsi"/>
          <w:color w:val="404040" w:themeColor="text1" w:themeTint="BF"/>
        </w:rPr>
        <w:t>capital</w:t>
      </w:r>
      <w:proofErr w:type="spellEnd"/>
      <w:r w:rsidRPr="00D86861">
        <w:rPr>
          <w:rFonts w:asciiTheme="majorHAnsi" w:hAnsiTheme="majorHAnsi" w:cstheme="majorHAnsi"/>
          <w:color w:val="404040" w:themeColor="text1" w:themeTint="BF"/>
        </w:rPr>
        <w:t xml:space="preserve"> oraz </w:t>
      </w:r>
      <w:proofErr w:type="spellStart"/>
      <w:r w:rsidRPr="00D86861">
        <w:rPr>
          <w:rFonts w:asciiTheme="majorHAnsi" w:hAnsiTheme="majorHAnsi" w:cstheme="majorHAnsi"/>
          <w:color w:val="404040" w:themeColor="text1" w:themeTint="BF"/>
        </w:rPr>
        <w:t>private</w:t>
      </w:r>
      <w:proofErr w:type="spellEnd"/>
      <w:r w:rsidRPr="00D86861">
        <w:rPr>
          <w:rFonts w:asciiTheme="majorHAnsi" w:hAnsiTheme="majorHAnsi" w:cstheme="majorHAnsi"/>
          <w:color w:val="404040" w:themeColor="text1" w:themeTint="BF"/>
        </w:rPr>
        <w:t xml:space="preserve"> debt. Maksymalna kwota zaangażowania w jeden podmiot to 1,5 mln PLN. Z finansowania mogą korzystać </w:t>
      </w:r>
      <w:r w:rsidR="000A5565" w:rsidRPr="00D86861">
        <w:rPr>
          <w:rFonts w:asciiTheme="majorHAnsi" w:hAnsiTheme="majorHAnsi" w:cstheme="majorHAnsi"/>
          <w:color w:val="404040" w:themeColor="text1" w:themeTint="BF"/>
        </w:rPr>
        <w:t>startupy</w:t>
      </w:r>
      <w:r w:rsidRPr="00D86861">
        <w:rPr>
          <w:rFonts w:asciiTheme="majorHAnsi" w:hAnsiTheme="majorHAnsi" w:cstheme="majorHAnsi"/>
          <w:color w:val="404040" w:themeColor="text1" w:themeTint="BF"/>
        </w:rPr>
        <w:t xml:space="preserve"> generujące pierwsze przychody ze sprzedaży, jak również firmy będące w fazie dalszego rozwoju i ekspansji.</w:t>
      </w:r>
    </w:p>
    <w:p w:rsidR="00A56502" w:rsidRPr="00D86861" w:rsidRDefault="00A9527D" w:rsidP="00A56502">
      <w:pPr>
        <w:jc w:val="right"/>
        <w:rPr>
          <w:b/>
          <w:color w:val="404040" w:themeColor="text1" w:themeTint="BF"/>
        </w:rPr>
      </w:pPr>
      <w:r w:rsidRPr="00D86861">
        <w:rPr>
          <w:b/>
          <w:color w:val="404040" w:themeColor="text1" w:themeTint="BF"/>
        </w:rPr>
        <w:t>Kontakt dla mediów:</w:t>
      </w:r>
      <w:r w:rsidR="00FD593A" w:rsidRPr="00D86861">
        <w:rPr>
          <w:b/>
          <w:color w:val="404040" w:themeColor="text1" w:themeTint="BF"/>
        </w:rPr>
        <w:t xml:space="preserve"> </w:t>
      </w:r>
    </w:p>
    <w:p w:rsidR="00A56502" w:rsidRPr="00D86861" w:rsidRDefault="00A9527D" w:rsidP="00A56502">
      <w:pPr>
        <w:jc w:val="right"/>
        <w:rPr>
          <w:color w:val="404040" w:themeColor="text1" w:themeTint="BF"/>
        </w:rPr>
      </w:pPr>
      <w:r w:rsidRPr="00D86861">
        <w:rPr>
          <w:color w:val="404040" w:themeColor="text1" w:themeTint="BF"/>
        </w:rPr>
        <w:t>Michał Zębi</w:t>
      </w:r>
      <w:r w:rsidR="00437610" w:rsidRPr="00D86861">
        <w:rPr>
          <w:color w:val="404040" w:themeColor="text1" w:themeTint="BF"/>
        </w:rPr>
        <w:t>k</w:t>
      </w:r>
    </w:p>
    <w:p w:rsidR="00437610" w:rsidRPr="00A56502" w:rsidRDefault="00EC118E" w:rsidP="00A56502">
      <w:pPr>
        <w:jc w:val="right"/>
        <w:rPr>
          <w:color w:val="404040" w:themeColor="text1" w:themeTint="BF"/>
        </w:rPr>
      </w:pPr>
      <w:hyperlink r:id="rId8">
        <w:r w:rsidR="00A9527D" w:rsidRPr="00D86861">
          <w:rPr>
            <w:color w:val="404040" w:themeColor="text1" w:themeTint="BF"/>
            <w:u w:val="single"/>
          </w:rPr>
          <w:t>michal.zebik@goodonepr.pl</w:t>
        </w:r>
      </w:hyperlink>
      <w:r w:rsidR="00A9527D" w:rsidRPr="00A56502">
        <w:rPr>
          <w:color w:val="404040" w:themeColor="text1" w:themeTint="BF"/>
        </w:rPr>
        <w:t xml:space="preserve"> </w:t>
      </w:r>
    </w:p>
    <w:p w:rsidR="00AB5FAF" w:rsidRPr="00A56502" w:rsidRDefault="00A9527D" w:rsidP="00A56502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404040" w:themeColor="text1" w:themeTint="BF"/>
        </w:rPr>
      </w:pPr>
      <w:r w:rsidRPr="00A56502">
        <w:rPr>
          <w:color w:val="404040" w:themeColor="text1" w:themeTint="BF"/>
        </w:rPr>
        <w:t>+48 796 996 253</w:t>
      </w:r>
    </w:p>
    <w:sectPr w:rsidR="00AB5FAF" w:rsidRPr="00A56502" w:rsidSect="00AB61E4">
      <w:headerReference w:type="default" r:id="rId9"/>
      <w:pgSz w:w="12240" w:h="15840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18E" w:rsidRDefault="00EC118E">
      <w:r>
        <w:separator/>
      </w:r>
    </w:p>
  </w:endnote>
  <w:endnote w:type="continuationSeparator" w:id="0">
    <w:p w:rsidR="00EC118E" w:rsidRDefault="00EC1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18E" w:rsidRDefault="00EC118E">
      <w:r>
        <w:separator/>
      </w:r>
    </w:p>
  </w:footnote>
  <w:footnote w:type="continuationSeparator" w:id="0">
    <w:p w:rsidR="00EC118E" w:rsidRDefault="00EC118E">
      <w:r>
        <w:continuationSeparator/>
      </w:r>
    </w:p>
  </w:footnote>
  <w:footnote w:id="1">
    <w:p w:rsidR="00916816" w:rsidRDefault="0091681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FD6FD9" w:rsidRPr="00FD6FD9">
        <w:t>Departa</w:t>
      </w:r>
      <w:r w:rsidR="00FD6FD9">
        <w:t>ment Stabilności Finansowej NBP, raport „Sytuacja na rynku k</w:t>
      </w:r>
      <w:r w:rsidR="00FD6FD9" w:rsidRPr="00FD6FD9">
        <w:t>redytowym”</w:t>
      </w:r>
      <w:r w:rsidR="00FD6FD9">
        <w:t xml:space="preserve"> </w:t>
      </w:r>
      <w:hyperlink r:id="rId1" w:history="1">
        <w:r w:rsidRPr="0067651E">
          <w:rPr>
            <w:rStyle w:val="Hipercze"/>
          </w:rPr>
          <w:t>https://www.nbp.pl/home.aspx?f=/systemfinansowy/kredytowy.html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E08" w:rsidRDefault="00557E08">
    <w:pPr>
      <w:pBdr>
        <w:top w:val="nil"/>
        <w:left w:val="nil"/>
        <w:bottom w:val="nil"/>
        <w:right w:val="nil"/>
        <w:between w:val="nil"/>
      </w:pBdr>
      <w:spacing w:after="160" w:line="259" w:lineRule="auto"/>
      <w:jc w:val="center"/>
      <w:rPr>
        <w:color w:val="000000"/>
        <w:sz w:val="22"/>
        <w:szCs w:val="22"/>
      </w:rPr>
    </w:pPr>
    <w:r>
      <w:rPr>
        <w:rFonts w:ascii="Cambria" w:eastAsia="Cambria" w:hAnsi="Cambria" w:cs="Cambria"/>
        <w:noProof/>
        <w:color w:val="000000"/>
        <w:sz w:val="72"/>
        <w:szCs w:val="72"/>
      </w:rPr>
      <w:drawing>
        <wp:inline distT="0" distB="0" distL="114300" distR="114300">
          <wp:extent cx="2427605" cy="887095"/>
          <wp:effectExtent l="0" t="0" r="0" b="0"/>
          <wp:docPr id="1" name="image2.jpg" descr="PFK_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PFK_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27605" cy="8870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565A4"/>
    <w:multiLevelType w:val="hybridMultilevel"/>
    <w:tmpl w:val="135E4B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7A026A"/>
    <w:multiLevelType w:val="hybridMultilevel"/>
    <w:tmpl w:val="B7C815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597856"/>
    <w:multiLevelType w:val="hybridMultilevel"/>
    <w:tmpl w:val="816803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346E5D"/>
    <w:multiLevelType w:val="hybridMultilevel"/>
    <w:tmpl w:val="2D86B500"/>
    <w:lvl w:ilvl="0" w:tplc="8E4EF2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3F79F5"/>
    <w:multiLevelType w:val="hybridMultilevel"/>
    <w:tmpl w:val="DA36C8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5FAF"/>
    <w:rsid w:val="0000181A"/>
    <w:rsid w:val="00002BEA"/>
    <w:rsid w:val="000030BD"/>
    <w:rsid w:val="0000587A"/>
    <w:rsid w:val="000067DB"/>
    <w:rsid w:val="00006B21"/>
    <w:rsid w:val="0000741A"/>
    <w:rsid w:val="0000775D"/>
    <w:rsid w:val="00007E94"/>
    <w:rsid w:val="00011191"/>
    <w:rsid w:val="00012403"/>
    <w:rsid w:val="00012637"/>
    <w:rsid w:val="0001405D"/>
    <w:rsid w:val="000140D6"/>
    <w:rsid w:val="00014315"/>
    <w:rsid w:val="00015E90"/>
    <w:rsid w:val="00022445"/>
    <w:rsid w:val="0002276B"/>
    <w:rsid w:val="00024132"/>
    <w:rsid w:val="00024369"/>
    <w:rsid w:val="000243FD"/>
    <w:rsid w:val="0003207A"/>
    <w:rsid w:val="00032257"/>
    <w:rsid w:val="000328AB"/>
    <w:rsid w:val="00035826"/>
    <w:rsid w:val="000362B1"/>
    <w:rsid w:val="00036BEE"/>
    <w:rsid w:val="00036FE2"/>
    <w:rsid w:val="000409C4"/>
    <w:rsid w:val="00043915"/>
    <w:rsid w:val="00044ECD"/>
    <w:rsid w:val="0004607F"/>
    <w:rsid w:val="0004639C"/>
    <w:rsid w:val="00046524"/>
    <w:rsid w:val="000471D8"/>
    <w:rsid w:val="00047A5B"/>
    <w:rsid w:val="00051DF0"/>
    <w:rsid w:val="000528BE"/>
    <w:rsid w:val="00053ED2"/>
    <w:rsid w:val="000544D3"/>
    <w:rsid w:val="000554FA"/>
    <w:rsid w:val="0005571A"/>
    <w:rsid w:val="000613C1"/>
    <w:rsid w:val="000625E1"/>
    <w:rsid w:val="0006285D"/>
    <w:rsid w:val="0006583B"/>
    <w:rsid w:val="00065988"/>
    <w:rsid w:val="00065B9F"/>
    <w:rsid w:val="00066E29"/>
    <w:rsid w:val="00070072"/>
    <w:rsid w:val="000700F4"/>
    <w:rsid w:val="00071AF3"/>
    <w:rsid w:val="00071F0D"/>
    <w:rsid w:val="00073980"/>
    <w:rsid w:val="00074D6F"/>
    <w:rsid w:val="00076B55"/>
    <w:rsid w:val="00077B63"/>
    <w:rsid w:val="00080624"/>
    <w:rsid w:val="000813CB"/>
    <w:rsid w:val="00082BA0"/>
    <w:rsid w:val="00082F34"/>
    <w:rsid w:val="00083810"/>
    <w:rsid w:val="00083EDF"/>
    <w:rsid w:val="00084402"/>
    <w:rsid w:val="00084632"/>
    <w:rsid w:val="00091559"/>
    <w:rsid w:val="00092094"/>
    <w:rsid w:val="0009277C"/>
    <w:rsid w:val="000934B1"/>
    <w:rsid w:val="000957BC"/>
    <w:rsid w:val="000960B3"/>
    <w:rsid w:val="000969BC"/>
    <w:rsid w:val="00097689"/>
    <w:rsid w:val="000A084F"/>
    <w:rsid w:val="000A19C6"/>
    <w:rsid w:val="000A1C38"/>
    <w:rsid w:val="000A1F82"/>
    <w:rsid w:val="000A2D74"/>
    <w:rsid w:val="000A3932"/>
    <w:rsid w:val="000A403F"/>
    <w:rsid w:val="000A4554"/>
    <w:rsid w:val="000A4674"/>
    <w:rsid w:val="000A51DC"/>
    <w:rsid w:val="000A5565"/>
    <w:rsid w:val="000A5844"/>
    <w:rsid w:val="000A5CE3"/>
    <w:rsid w:val="000A6618"/>
    <w:rsid w:val="000A6C8D"/>
    <w:rsid w:val="000A70D5"/>
    <w:rsid w:val="000B0E85"/>
    <w:rsid w:val="000B138E"/>
    <w:rsid w:val="000B1F85"/>
    <w:rsid w:val="000B380D"/>
    <w:rsid w:val="000B4764"/>
    <w:rsid w:val="000B4787"/>
    <w:rsid w:val="000B4B53"/>
    <w:rsid w:val="000C0C3C"/>
    <w:rsid w:val="000C1932"/>
    <w:rsid w:val="000C26BC"/>
    <w:rsid w:val="000C2C50"/>
    <w:rsid w:val="000C4063"/>
    <w:rsid w:val="000C4BAE"/>
    <w:rsid w:val="000C5AC3"/>
    <w:rsid w:val="000C5DF0"/>
    <w:rsid w:val="000C6913"/>
    <w:rsid w:val="000D5119"/>
    <w:rsid w:val="000D5996"/>
    <w:rsid w:val="000D5E95"/>
    <w:rsid w:val="000D7EE2"/>
    <w:rsid w:val="000E013D"/>
    <w:rsid w:val="000E1C73"/>
    <w:rsid w:val="000E38F5"/>
    <w:rsid w:val="000E3FF9"/>
    <w:rsid w:val="000E56A9"/>
    <w:rsid w:val="000E5B7D"/>
    <w:rsid w:val="000E717F"/>
    <w:rsid w:val="000F03BC"/>
    <w:rsid w:val="000F0610"/>
    <w:rsid w:val="000F2032"/>
    <w:rsid w:val="000F240D"/>
    <w:rsid w:val="000F2AD5"/>
    <w:rsid w:val="000F37D2"/>
    <w:rsid w:val="000F3F93"/>
    <w:rsid w:val="000F44EE"/>
    <w:rsid w:val="000F468B"/>
    <w:rsid w:val="000F4ECC"/>
    <w:rsid w:val="000F5A02"/>
    <w:rsid w:val="000F5C7B"/>
    <w:rsid w:val="000F5E7D"/>
    <w:rsid w:val="000F7EA1"/>
    <w:rsid w:val="00100850"/>
    <w:rsid w:val="001017CF"/>
    <w:rsid w:val="001017DE"/>
    <w:rsid w:val="00112082"/>
    <w:rsid w:val="0011281B"/>
    <w:rsid w:val="00113749"/>
    <w:rsid w:val="00114100"/>
    <w:rsid w:val="001142AF"/>
    <w:rsid w:val="00114EE3"/>
    <w:rsid w:val="001157BA"/>
    <w:rsid w:val="00116687"/>
    <w:rsid w:val="00116DF3"/>
    <w:rsid w:val="001175F4"/>
    <w:rsid w:val="00117A19"/>
    <w:rsid w:val="00120D77"/>
    <w:rsid w:val="0012157D"/>
    <w:rsid w:val="00121709"/>
    <w:rsid w:val="0012228E"/>
    <w:rsid w:val="001226FD"/>
    <w:rsid w:val="001236FA"/>
    <w:rsid w:val="00125F8A"/>
    <w:rsid w:val="001263A8"/>
    <w:rsid w:val="001272CD"/>
    <w:rsid w:val="00127C3E"/>
    <w:rsid w:val="0013084F"/>
    <w:rsid w:val="001313B7"/>
    <w:rsid w:val="00131B12"/>
    <w:rsid w:val="001329F0"/>
    <w:rsid w:val="0013543D"/>
    <w:rsid w:val="00136095"/>
    <w:rsid w:val="001362A5"/>
    <w:rsid w:val="00140465"/>
    <w:rsid w:val="00140525"/>
    <w:rsid w:val="0014070F"/>
    <w:rsid w:val="001410C5"/>
    <w:rsid w:val="001414E0"/>
    <w:rsid w:val="00142072"/>
    <w:rsid w:val="00142E19"/>
    <w:rsid w:val="0014440A"/>
    <w:rsid w:val="001466FE"/>
    <w:rsid w:val="00146743"/>
    <w:rsid w:val="00147910"/>
    <w:rsid w:val="00150325"/>
    <w:rsid w:val="00150632"/>
    <w:rsid w:val="0015428F"/>
    <w:rsid w:val="001549AD"/>
    <w:rsid w:val="001549F3"/>
    <w:rsid w:val="00155EAA"/>
    <w:rsid w:val="001561BB"/>
    <w:rsid w:val="001564E3"/>
    <w:rsid w:val="00157EB5"/>
    <w:rsid w:val="001601EE"/>
    <w:rsid w:val="001605B4"/>
    <w:rsid w:val="00160601"/>
    <w:rsid w:val="001613A9"/>
    <w:rsid w:val="00161A5D"/>
    <w:rsid w:val="00161EC9"/>
    <w:rsid w:val="00163819"/>
    <w:rsid w:val="00163EBE"/>
    <w:rsid w:val="001646CD"/>
    <w:rsid w:val="00164C62"/>
    <w:rsid w:val="00165937"/>
    <w:rsid w:val="001675EB"/>
    <w:rsid w:val="001703EC"/>
    <w:rsid w:val="0017043D"/>
    <w:rsid w:val="00170864"/>
    <w:rsid w:val="00171521"/>
    <w:rsid w:val="00171D4C"/>
    <w:rsid w:val="00171DBA"/>
    <w:rsid w:val="001720C0"/>
    <w:rsid w:val="00172828"/>
    <w:rsid w:val="00172A8A"/>
    <w:rsid w:val="0017346E"/>
    <w:rsid w:val="001738BA"/>
    <w:rsid w:val="00173AC0"/>
    <w:rsid w:val="001747EA"/>
    <w:rsid w:val="00175978"/>
    <w:rsid w:val="00176B35"/>
    <w:rsid w:val="001777C6"/>
    <w:rsid w:val="001812FD"/>
    <w:rsid w:val="001830CA"/>
    <w:rsid w:val="00183313"/>
    <w:rsid w:val="001836B6"/>
    <w:rsid w:val="0018386F"/>
    <w:rsid w:val="0018480C"/>
    <w:rsid w:val="00185BC7"/>
    <w:rsid w:val="0018627B"/>
    <w:rsid w:val="00190A1F"/>
    <w:rsid w:val="00190E88"/>
    <w:rsid w:val="001918BD"/>
    <w:rsid w:val="00192878"/>
    <w:rsid w:val="00193119"/>
    <w:rsid w:val="0019422C"/>
    <w:rsid w:val="00194C36"/>
    <w:rsid w:val="001953A7"/>
    <w:rsid w:val="00196A6C"/>
    <w:rsid w:val="00197F59"/>
    <w:rsid w:val="001A0386"/>
    <w:rsid w:val="001A19B7"/>
    <w:rsid w:val="001A1B7B"/>
    <w:rsid w:val="001A27DF"/>
    <w:rsid w:val="001A2E3F"/>
    <w:rsid w:val="001A32AA"/>
    <w:rsid w:val="001A4821"/>
    <w:rsid w:val="001A4DAA"/>
    <w:rsid w:val="001A658A"/>
    <w:rsid w:val="001A72E9"/>
    <w:rsid w:val="001B1670"/>
    <w:rsid w:val="001B2B10"/>
    <w:rsid w:val="001B7D1E"/>
    <w:rsid w:val="001C02A1"/>
    <w:rsid w:val="001C0C59"/>
    <w:rsid w:val="001C1AE5"/>
    <w:rsid w:val="001C23DA"/>
    <w:rsid w:val="001C3B0F"/>
    <w:rsid w:val="001C3C6A"/>
    <w:rsid w:val="001C3FBD"/>
    <w:rsid w:val="001C5B26"/>
    <w:rsid w:val="001C6341"/>
    <w:rsid w:val="001C636A"/>
    <w:rsid w:val="001C71E2"/>
    <w:rsid w:val="001D2905"/>
    <w:rsid w:val="001D35FA"/>
    <w:rsid w:val="001D4608"/>
    <w:rsid w:val="001D6149"/>
    <w:rsid w:val="001D63E1"/>
    <w:rsid w:val="001D7604"/>
    <w:rsid w:val="001D7AF5"/>
    <w:rsid w:val="001E065E"/>
    <w:rsid w:val="001E148A"/>
    <w:rsid w:val="001E14F6"/>
    <w:rsid w:val="001E2D05"/>
    <w:rsid w:val="001E3BDA"/>
    <w:rsid w:val="001E58FC"/>
    <w:rsid w:val="001E5BC8"/>
    <w:rsid w:val="001E5DB2"/>
    <w:rsid w:val="001E6D58"/>
    <w:rsid w:val="001F0167"/>
    <w:rsid w:val="001F1C43"/>
    <w:rsid w:val="001F2FC3"/>
    <w:rsid w:val="001F3071"/>
    <w:rsid w:val="001F3CF8"/>
    <w:rsid w:val="001F54AF"/>
    <w:rsid w:val="001F623B"/>
    <w:rsid w:val="001F73E7"/>
    <w:rsid w:val="001F7926"/>
    <w:rsid w:val="00200721"/>
    <w:rsid w:val="00203497"/>
    <w:rsid w:val="00203578"/>
    <w:rsid w:val="002048FF"/>
    <w:rsid w:val="002065B9"/>
    <w:rsid w:val="002074EF"/>
    <w:rsid w:val="002077FC"/>
    <w:rsid w:val="002109DB"/>
    <w:rsid w:val="00211850"/>
    <w:rsid w:val="00212318"/>
    <w:rsid w:val="0021350D"/>
    <w:rsid w:val="0021661D"/>
    <w:rsid w:val="00216831"/>
    <w:rsid w:val="0021735C"/>
    <w:rsid w:val="002205A9"/>
    <w:rsid w:val="00220939"/>
    <w:rsid w:val="00221511"/>
    <w:rsid w:val="00221A44"/>
    <w:rsid w:val="00224C92"/>
    <w:rsid w:val="00226499"/>
    <w:rsid w:val="00226FCB"/>
    <w:rsid w:val="00227D4D"/>
    <w:rsid w:val="00231EF5"/>
    <w:rsid w:val="00233979"/>
    <w:rsid w:val="00233F43"/>
    <w:rsid w:val="00235B02"/>
    <w:rsid w:val="00236607"/>
    <w:rsid w:val="00240BE2"/>
    <w:rsid w:val="002430BA"/>
    <w:rsid w:val="0024434D"/>
    <w:rsid w:val="0024581D"/>
    <w:rsid w:val="00247F05"/>
    <w:rsid w:val="00250383"/>
    <w:rsid w:val="002503D3"/>
    <w:rsid w:val="00250893"/>
    <w:rsid w:val="00250A3D"/>
    <w:rsid w:val="0025389E"/>
    <w:rsid w:val="00263D0A"/>
    <w:rsid w:val="0026751E"/>
    <w:rsid w:val="0027141D"/>
    <w:rsid w:val="002717B5"/>
    <w:rsid w:val="00272223"/>
    <w:rsid w:val="0027228A"/>
    <w:rsid w:val="0027256C"/>
    <w:rsid w:val="00272779"/>
    <w:rsid w:val="00272D74"/>
    <w:rsid w:val="002754AB"/>
    <w:rsid w:val="00277CF1"/>
    <w:rsid w:val="00277DB3"/>
    <w:rsid w:val="00280DA4"/>
    <w:rsid w:val="00281359"/>
    <w:rsid w:val="00281E19"/>
    <w:rsid w:val="00282B96"/>
    <w:rsid w:val="002842D1"/>
    <w:rsid w:val="00284379"/>
    <w:rsid w:val="002851D4"/>
    <w:rsid w:val="002854BF"/>
    <w:rsid w:val="00285B0E"/>
    <w:rsid w:val="00286C9A"/>
    <w:rsid w:val="00290943"/>
    <w:rsid w:val="00290C47"/>
    <w:rsid w:val="00292C04"/>
    <w:rsid w:val="00292CEA"/>
    <w:rsid w:val="00292DF7"/>
    <w:rsid w:val="00293141"/>
    <w:rsid w:val="00294684"/>
    <w:rsid w:val="00294788"/>
    <w:rsid w:val="00294A29"/>
    <w:rsid w:val="00295132"/>
    <w:rsid w:val="002964BB"/>
    <w:rsid w:val="00296DA6"/>
    <w:rsid w:val="00296DD6"/>
    <w:rsid w:val="00297E0D"/>
    <w:rsid w:val="002A12F1"/>
    <w:rsid w:val="002A231B"/>
    <w:rsid w:val="002A2F34"/>
    <w:rsid w:val="002A5160"/>
    <w:rsid w:val="002A5DB1"/>
    <w:rsid w:val="002A62B4"/>
    <w:rsid w:val="002A65C1"/>
    <w:rsid w:val="002B080E"/>
    <w:rsid w:val="002B2239"/>
    <w:rsid w:val="002B399A"/>
    <w:rsid w:val="002B409B"/>
    <w:rsid w:val="002B6388"/>
    <w:rsid w:val="002B6903"/>
    <w:rsid w:val="002B6DE4"/>
    <w:rsid w:val="002C0568"/>
    <w:rsid w:val="002C199D"/>
    <w:rsid w:val="002C3D4B"/>
    <w:rsid w:val="002C7307"/>
    <w:rsid w:val="002C7A27"/>
    <w:rsid w:val="002D00F7"/>
    <w:rsid w:val="002D02F7"/>
    <w:rsid w:val="002D2724"/>
    <w:rsid w:val="002D2800"/>
    <w:rsid w:val="002D4527"/>
    <w:rsid w:val="002D4CD4"/>
    <w:rsid w:val="002D5A2F"/>
    <w:rsid w:val="002D5F0E"/>
    <w:rsid w:val="002D64E1"/>
    <w:rsid w:val="002E4B4C"/>
    <w:rsid w:val="002E4C84"/>
    <w:rsid w:val="002E7992"/>
    <w:rsid w:val="002E7B8A"/>
    <w:rsid w:val="002F0007"/>
    <w:rsid w:val="002F0ABB"/>
    <w:rsid w:val="002F1B6F"/>
    <w:rsid w:val="002F57EF"/>
    <w:rsid w:val="002F710E"/>
    <w:rsid w:val="002F790C"/>
    <w:rsid w:val="00300B5E"/>
    <w:rsid w:val="00301637"/>
    <w:rsid w:val="0030244B"/>
    <w:rsid w:val="00302BB6"/>
    <w:rsid w:val="003034EA"/>
    <w:rsid w:val="00304B2E"/>
    <w:rsid w:val="00314E63"/>
    <w:rsid w:val="003157BC"/>
    <w:rsid w:val="00316216"/>
    <w:rsid w:val="00317ABF"/>
    <w:rsid w:val="003210F9"/>
    <w:rsid w:val="003211AE"/>
    <w:rsid w:val="00321D31"/>
    <w:rsid w:val="00321E77"/>
    <w:rsid w:val="003236BD"/>
    <w:rsid w:val="00324B39"/>
    <w:rsid w:val="00325E56"/>
    <w:rsid w:val="0033016B"/>
    <w:rsid w:val="00330368"/>
    <w:rsid w:val="0033107D"/>
    <w:rsid w:val="003320F8"/>
    <w:rsid w:val="003321AE"/>
    <w:rsid w:val="0033234C"/>
    <w:rsid w:val="0033249C"/>
    <w:rsid w:val="0033356A"/>
    <w:rsid w:val="003343BB"/>
    <w:rsid w:val="00334636"/>
    <w:rsid w:val="00335BCF"/>
    <w:rsid w:val="00337F41"/>
    <w:rsid w:val="00340328"/>
    <w:rsid w:val="003417A0"/>
    <w:rsid w:val="00342B2A"/>
    <w:rsid w:val="0034459C"/>
    <w:rsid w:val="00344C04"/>
    <w:rsid w:val="00345E4B"/>
    <w:rsid w:val="00346729"/>
    <w:rsid w:val="003471F9"/>
    <w:rsid w:val="003474F7"/>
    <w:rsid w:val="00347C94"/>
    <w:rsid w:val="00350E4A"/>
    <w:rsid w:val="003518F5"/>
    <w:rsid w:val="00352324"/>
    <w:rsid w:val="00355CAF"/>
    <w:rsid w:val="003561C9"/>
    <w:rsid w:val="00356C40"/>
    <w:rsid w:val="00357302"/>
    <w:rsid w:val="003619D8"/>
    <w:rsid w:val="003649BB"/>
    <w:rsid w:val="00366159"/>
    <w:rsid w:val="00367AD1"/>
    <w:rsid w:val="00371AD5"/>
    <w:rsid w:val="00372E30"/>
    <w:rsid w:val="00373652"/>
    <w:rsid w:val="003746D0"/>
    <w:rsid w:val="0037530F"/>
    <w:rsid w:val="00375325"/>
    <w:rsid w:val="003775D7"/>
    <w:rsid w:val="003775E4"/>
    <w:rsid w:val="00380A9C"/>
    <w:rsid w:val="00380CEF"/>
    <w:rsid w:val="00382FB6"/>
    <w:rsid w:val="00383686"/>
    <w:rsid w:val="003863B6"/>
    <w:rsid w:val="00386765"/>
    <w:rsid w:val="0038745B"/>
    <w:rsid w:val="003906C1"/>
    <w:rsid w:val="00390DE8"/>
    <w:rsid w:val="0039172A"/>
    <w:rsid w:val="00391F30"/>
    <w:rsid w:val="00393359"/>
    <w:rsid w:val="003957C8"/>
    <w:rsid w:val="00395CD4"/>
    <w:rsid w:val="00396DA5"/>
    <w:rsid w:val="00397C71"/>
    <w:rsid w:val="00397C8F"/>
    <w:rsid w:val="003A09DC"/>
    <w:rsid w:val="003A0F28"/>
    <w:rsid w:val="003A1EE6"/>
    <w:rsid w:val="003A2A90"/>
    <w:rsid w:val="003A30A5"/>
    <w:rsid w:val="003A3242"/>
    <w:rsid w:val="003A3FF0"/>
    <w:rsid w:val="003A67C2"/>
    <w:rsid w:val="003A7009"/>
    <w:rsid w:val="003B086C"/>
    <w:rsid w:val="003B0E53"/>
    <w:rsid w:val="003B2945"/>
    <w:rsid w:val="003B5410"/>
    <w:rsid w:val="003B701A"/>
    <w:rsid w:val="003B7652"/>
    <w:rsid w:val="003C0DA4"/>
    <w:rsid w:val="003C0F43"/>
    <w:rsid w:val="003C2752"/>
    <w:rsid w:val="003C2EA9"/>
    <w:rsid w:val="003C3319"/>
    <w:rsid w:val="003C35E8"/>
    <w:rsid w:val="003C4F38"/>
    <w:rsid w:val="003C61DF"/>
    <w:rsid w:val="003C6462"/>
    <w:rsid w:val="003C66AD"/>
    <w:rsid w:val="003C74AE"/>
    <w:rsid w:val="003C7A6D"/>
    <w:rsid w:val="003D0251"/>
    <w:rsid w:val="003D0933"/>
    <w:rsid w:val="003D1F92"/>
    <w:rsid w:val="003D32F6"/>
    <w:rsid w:val="003D3531"/>
    <w:rsid w:val="003D395D"/>
    <w:rsid w:val="003D4A4C"/>
    <w:rsid w:val="003D4D38"/>
    <w:rsid w:val="003D5387"/>
    <w:rsid w:val="003D5750"/>
    <w:rsid w:val="003D5874"/>
    <w:rsid w:val="003D6B0A"/>
    <w:rsid w:val="003E08E9"/>
    <w:rsid w:val="003E1501"/>
    <w:rsid w:val="003E17DC"/>
    <w:rsid w:val="003E1C3C"/>
    <w:rsid w:val="003E407A"/>
    <w:rsid w:val="003F1762"/>
    <w:rsid w:val="003F2013"/>
    <w:rsid w:val="003F4134"/>
    <w:rsid w:val="003F433D"/>
    <w:rsid w:val="003F628C"/>
    <w:rsid w:val="00400341"/>
    <w:rsid w:val="00400593"/>
    <w:rsid w:val="00400FAB"/>
    <w:rsid w:val="004026AD"/>
    <w:rsid w:val="004033A2"/>
    <w:rsid w:val="004041CA"/>
    <w:rsid w:val="004041EB"/>
    <w:rsid w:val="00405A59"/>
    <w:rsid w:val="0041031E"/>
    <w:rsid w:val="00411EB6"/>
    <w:rsid w:val="00415E8A"/>
    <w:rsid w:val="00416344"/>
    <w:rsid w:val="00416892"/>
    <w:rsid w:val="004202AC"/>
    <w:rsid w:val="004204B0"/>
    <w:rsid w:val="00420D3F"/>
    <w:rsid w:val="00422DBD"/>
    <w:rsid w:val="00424F31"/>
    <w:rsid w:val="00426C12"/>
    <w:rsid w:val="0042726C"/>
    <w:rsid w:val="004273CE"/>
    <w:rsid w:val="00427DC5"/>
    <w:rsid w:val="004308F2"/>
    <w:rsid w:val="00432EC7"/>
    <w:rsid w:val="004331AC"/>
    <w:rsid w:val="004332EC"/>
    <w:rsid w:val="00433B25"/>
    <w:rsid w:val="0043476A"/>
    <w:rsid w:val="00434A89"/>
    <w:rsid w:val="004356A8"/>
    <w:rsid w:val="00436D65"/>
    <w:rsid w:val="00437610"/>
    <w:rsid w:val="004402C7"/>
    <w:rsid w:val="004418E2"/>
    <w:rsid w:val="0044387E"/>
    <w:rsid w:val="00444861"/>
    <w:rsid w:val="00445B5A"/>
    <w:rsid w:val="0044630D"/>
    <w:rsid w:val="00447244"/>
    <w:rsid w:val="0045006A"/>
    <w:rsid w:val="0045076E"/>
    <w:rsid w:val="00451362"/>
    <w:rsid w:val="00451A0B"/>
    <w:rsid w:val="004532E2"/>
    <w:rsid w:val="004541BD"/>
    <w:rsid w:val="00457F36"/>
    <w:rsid w:val="00460F4C"/>
    <w:rsid w:val="00461BE5"/>
    <w:rsid w:val="00463D22"/>
    <w:rsid w:val="00467BA5"/>
    <w:rsid w:val="00471570"/>
    <w:rsid w:val="004726F5"/>
    <w:rsid w:val="004738A0"/>
    <w:rsid w:val="00473A0E"/>
    <w:rsid w:val="00474991"/>
    <w:rsid w:val="00475F08"/>
    <w:rsid w:val="00476A7E"/>
    <w:rsid w:val="004773C5"/>
    <w:rsid w:val="00480A69"/>
    <w:rsid w:val="0048184C"/>
    <w:rsid w:val="004820D5"/>
    <w:rsid w:val="00482BF3"/>
    <w:rsid w:val="0048318F"/>
    <w:rsid w:val="00483418"/>
    <w:rsid w:val="0048410D"/>
    <w:rsid w:val="00486D0A"/>
    <w:rsid w:val="00486DCF"/>
    <w:rsid w:val="004913A8"/>
    <w:rsid w:val="004923D2"/>
    <w:rsid w:val="0049566E"/>
    <w:rsid w:val="00496916"/>
    <w:rsid w:val="004A0872"/>
    <w:rsid w:val="004A1148"/>
    <w:rsid w:val="004A3020"/>
    <w:rsid w:val="004A3A6C"/>
    <w:rsid w:val="004A4629"/>
    <w:rsid w:val="004A49FF"/>
    <w:rsid w:val="004A4B00"/>
    <w:rsid w:val="004A59C4"/>
    <w:rsid w:val="004A5FD9"/>
    <w:rsid w:val="004A6473"/>
    <w:rsid w:val="004A6BD6"/>
    <w:rsid w:val="004A7E41"/>
    <w:rsid w:val="004B0B0F"/>
    <w:rsid w:val="004B23E6"/>
    <w:rsid w:val="004B2F16"/>
    <w:rsid w:val="004B3755"/>
    <w:rsid w:val="004B4585"/>
    <w:rsid w:val="004B56B9"/>
    <w:rsid w:val="004C0075"/>
    <w:rsid w:val="004C02D3"/>
    <w:rsid w:val="004C16E6"/>
    <w:rsid w:val="004C2C81"/>
    <w:rsid w:val="004C3D9B"/>
    <w:rsid w:val="004C4414"/>
    <w:rsid w:val="004C4480"/>
    <w:rsid w:val="004C629F"/>
    <w:rsid w:val="004C6740"/>
    <w:rsid w:val="004D0240"/>
    <w:rsid w:val="004D09F4"/>
    <w:rsid w:val="004D0F9C"/>
    <w:rsid w:val="004D195B"/>
    <w:rsid w:val="004D1AE8"/>
    <w:rsid w:val="004D2370"/>
    <w:rsid w:val="004D2FC2"/>
    <w:rsid w:val="004D478B"/>
    <w:rsid w:val="004D4DAD"/>
    <w:rsid w:val="004D5DCE"/>
    <w:rsid w:val="004D6079"/>
    <w:rsid w:val="004D6594"/>
    <w:rsid w:val="004D66B9"/>
    <w:rsid w:val="004D7D0A"/>
    <w:rsid w:val="004E0C04"/>
    <w:rsid w:val="004E1F5E"/>
    <w:rsid w:val="004E22F8"/>
    <w:rsid w:val="004E3567"/>
    <w:rsid w:val="004E3B28"/>
    <w:rsid w:val="004E45E5"/>
    <w:rsid w:val="004E5914"/>
    <w:rsid w:val="004E5CAD"/>
    <w:rsid w:val="004E5FB1"/>
    <w:rsid w:val="004E719D"/>
    <w:rsid w:val="004F1791"/>
    <w:rsid w:val="004F31BE"/>
    <w:rsid w:val="004F43EC"/>
    <w:rsid w:val="004F476F"/>
    <w:rsid w:val="004F4FCC"/>
    <w:rsid w:val="004F60F4"/>
    <w:rsid w:val="00501059"/>
    <w:rsid w:val="005017D1"/>
    <w:rsid w:val="00501B4E"/>
    <w:rsid w:val="005062A5"/>
    <w:rsid w:val="005069F5"/>
    <w:rsid w:val="0050731B"/>
    <w:rsid w:val="00507457"/>
    <w:rsid w:val="005101D9"/>
    <w:rsid w:val="00510688"/>
    <w:rsid w:val="00511753"/>
    <w:rsid w:val="00511FE1"/>
    <w:rsid w:val="0051249F"/>
    <w:rsid w:val="00512A1D"/>
    <w:rsid w:val="00513510"/>
    <w:rsid w:val="00515A71"/>
    <w:rsid w:val="005169A8"/>
    <w:rsid w:val="005174EC"/>
    <w:rsid w:val="00520C7F"/>
    <w:rsid w:val="00520EE1"/>
    <w:rsid w:val="005229FD"/>
    <w:rsid w:val="00525184"/>
    <w:rsid w:val="00525CFC"/>
    <w:rsid w:val="00527CBB"/>
    <w:rsid w:val="00530F92"/>
    <w:rsid w:val="00532815"/>
    <w:rsid w:val="005333F1"/>
    <w:rsid w:val="00533DD2"/>
    <w:rsid w:val="00534A68"/>
    <w:rsid w:val="0053543C"/>
    <w:rsid w:val="0053678C"/>
    <w:rsid w:val="0053688C"/>
    <w:rsid w:val="00537C26"/>
    <w:rsid w:val="00541A72"/>
    <w:rsid w:val="0054255D"/>
    <w:rsid w:val="00543C37"/>
    <w:rsid w:val="00546F8B"/>
    <w:rsid w:val="00547833"/>
    <w:rsid w:val="005505E2"/>
    <w:rsid w:val="005506C7"/>
    <w:rsid w:val="005507A2"/>
    <w:rsid w:val="005511C5"/>
    <w:rsid w:val="005515CA"/>
    <w:rsid w:val="00552052"/>
    <w:rsid w:val="00552934"/>
    <w:rsid w:val="00552F60"/>
    <w:rsid w:val="005537A6"/>
    <w:rsid w:val="00553A3A"/>
    <w:rsid w:val="00553C0A"/>
    <w:rsid w:val="00554364"/>
    <w:rsid w:val="005568C0"/>
    <w:rsid w:val="005569C2"/>
    <w:rsid w:val="00556D10"/>
    <w:rsid w:val="00557E08"/>
    <w:rsid w:val="005614CE"/>
    <w:rsid w:val="00562343"/>
    <w:rsid w:val="00562EC6"/>
    <w:rsid w:val="00564AC3"/>
    <w:rsid w:val="00564B65"/>
    <w:rsid w:val="00566883"/>
    <w:rsid w:val="005678AF"/>
    <w:rsid w:val="00567FFD"/>
    <w:rsid w:val="0057297A"/>
    <w:rsid w:val="00572B0B"/>
    <w:rsid w:val="00572BC4"/>
    <w:rsid w:val="00572CDA"/>
    <w:rsid w:val="00574F5C"/>
    <w:rsid w:val="0057577E"/>
    <w:rsid w:val="005800BF"/>
    <w:rsid w:val="00581710"/>
    <w:rsid w:val="0058240F"/>
    <w:rsid w:val="005833E5"/>
    <w:rsid w:val="00584A16"/>
    <w:rsid w:val="00585F27"/>
    <w:rsid w:val="00586F1B"/>
    <w:rsid w:val="00590477"/>
    <w:rsid w:val="005909BD"/>
    <w:rsid w:val="00590EB9"/>
    <w:rsid w:val="0059155A"/>
    <w:rsid w:val="00592BBE"/>
    <w:rsid w:val="005938DD"/>
    <w:rsid w:val="0059414D"/>
    <w:rsid w:val="005943F5"/>
    <w:rsid w:val="00594CDA"/>
    <w:rsid w:val="00595F31"/>
    <w:rsid w:val="005A2A97"/>
    <w:rsid w:val="005A49E4"/>
    <w:rsid w:val="005A5427"/>
    <w:rsid w:val="005A71DF"/>
    <w:rsid w:val="005A7379"/>
    <w:rsid w:val="005B03B7"/>
    <w:rsid w:val="005B0516"/>
    <w:rsid w:val="005B175D"/>
    <w:rsid w:val="005B31EA"/>
    <w:rsid w:val="005B46D8"/>
    <w:rsid w:val="005B5BEF"/>
    <w:rsid w:val="005B6977"/>
    <w:rsid w:val="005C07B5"/>
    <w:rsid w:val="005C25D9"/>
    <w:rsid w:val="005C4664"/>
    <w:rsid w:val="005C69B7"/>
    <w:rsid w:val="005C6A7E"/>
    <w:rsid w:val="005C70E3"/>
    <w:rsid w:val="005D01A6"/>
    <w:rsid w:val="005D1E2D"/>
    <w:rsid w:val="005D37E6"/>
    <w:rsid w:val="005D38AA"/>
    <w:rsid w:val="005E2F7A"/>
    <w:rsid w:val="005E3AA1"/>
    <w:rsid w:val="005E3C2C"/>
    <w:rsid w:val="005E48F0"/>
    <w:rsid w:val="005E4BD5"/>
    <w:rsid w:val="005E54CA"/>
    <w:rsid w:val="005F0E65"/>
    <w:rsid w:val="005F1A08"/>
    <w:rsid w:val="005F656D"/>
    <w:rsid w:val="006001C9"/>
    <w:rsid w:val="0060146C"/>
    <w:rsid w:val="00601CCD"/>
    <w:rsid w:val="00601F3D"/>
    <w:rsid w:val="006021F1"/>
    <w:rsid w:val="0060380F"/>
    <w:rsid w:val="00603BBC"/>
    <w:rsid w:val="00604686"/>
    <w:rsid w:val="006054E0"/>
    <w:rsid w:val="0060586B"/>
    <w:rsid w:val="00605B04"/>
    <w:rsid w:val="00606E69"/>
    <w:rsid w:val="006078B5"/>
    <w:rsid w:val="00607F9B"/>
    <w:rsid w:val="006144FF"/>
    <w:rsid w:val="00623BB4"/>
    <w:rsid w:val="00624E8F"/>
    <w:rsid w:val="006266AB"/>
    <w:rsid w:val="006311C3"/>
    <w:rsid w:val="00633489"/>
    <w:rsid w:val="006345ED"/>
    <w:rsid w:val="006353CB"/>
    <w:rsid w:val="00635AEC"/>
    <w:rsid w:val="00636F0C"/>
    <w:rsid w:val="00642233"/>
    <w:rsid w:val="00642415"/>
    <w:rsid w:val="006426B7"/>
    <w:rsid w:val="00642D25"/>
    <w:rsid w:val="00646D5D"/>
    <w:rsid w:val="0065121B"/>
    <w:rsid w:val="0065143A"/>
    <w:rsid w:val="00651B8B"/>
    <w:rsid w:val="00651C73"/>
    <w:rsid w:val="00652CBF"/>
    <w:rsid w:val="0065328A"/>
    <w:rsid w:val="006554F8"/>
    <w:rsid w:val="00657C8A"/>
    <w:rsid w:val="00661960"/>
    <w:rsid w:val="00662488"/>
    <w:rsid w:val="0066358F"/>
    <w:rsid w:val="006647B7"/>
    <w:rsid w:val="00664AED"/>
    <w:rsid w:val="006657BB"/>
    <w:rsid w:val="00667F4D"/>
    <w:rsid w:val="00670E66"/>
    <w:rsid w:val="0067273C"/>
    <w:rsid w:val="006732CE"/>
    <w:rsid w:val="006735EE"/>
    <w:rsid w:val="006744D2"/>
    <w:rsid w:val="00676264"/>
    <w:rsid w:val="00677015"/>
    <w:rsid w:val="00677E37"/>
    <w:rsid w:val="006845E5"/>
    <w:rsid w:val="00685420"/>
    <w:rsid w:val="006858F8"/>
    <w:rsid w:val="00685EFE"/>
    <w:rsid w:val="0068609A"/>
    <w:rsid w:val="00687C62"/>
    <w:rsid w:val="00690679"/>
    <w:rsid w:val="00691DBD"/>
    <w:rsid w:val="006926F6"/>
    <w:rsid w:val="006932F6"/>
    <w:rsid w:val="006964BF"/>
    <w:rsid w:val="0069650A"/>
    <w:rsid w:val="006973BD"/>
    <w:rsid w:val="00697754"/>
    <w:rsid w:val="00697DEE"/>
    <w:rsid w:val="00697E8F"/>
    <w:rsid w:val="006A04C3"/>
    <w:rsid w:val="006A0A45"/>
    <w:rsid w:val="006A3204"/>
    <w:rsid w:val="006A358A"/>
    <w:rsid w:val="006A3B59"/>
    <w:rsid w:val="006A4C50"/>
    <w:rsid w:val="006A4E0C"/>
    <w:rsid w:val="006A5D53"/>
    <w:rsid w:val="006B1728"/>
    <w:rsid w:val="006B1C34"/>
    <w:rsid w:val="006B4336"/>
    <w:rsid w:val="006B60A2"/>
    <w:rsid w:val="006B6732"/>
    <w:rsid w:val="006B7DAB"/>
    <w:rsid w:val="006C0A86"/>
    <w:rsid w:val="006C201B"/>
    <w:rsid w:val="006C28AD"/>
    <w:rsid w:val="006C2C55"/>
    <w:rsid w:val="006C3A74"/>
    <w:rsid w:val="006C56FF"/>
    <w:rsid w:val="006C63AE"/>
    <w:rsid w:val="006C6AD4"/>
    <w:rsid w:val="006C70B0"/>
    <w:rsid w:val="006C7175"/>
    <w:rsid w:val="006C759E"/>
    <w:rsid w:val="006D0933"/>
    <w:rsid w:val="006D135F"/>
    <w:rsid w:val="006D1AE6"/>
    <w:rsid w:val="006D2750"/>
    <w:rsid w:val="006D3391"/>
    <w:rsid w:val="006D67E4"/>
    <w:rsid w:val="006E0B67"/>
    <w:rsid w:val="006E10AD"/>
    <w:rsid w:val="006E1149"/>
    <w:rsid w:val="006E1681"/>
    <w:rsid w:val="006E19F9"/>
    <w:rsid w:val="006E2183"/>
    <w:rsid w:val="006E34B4"/>
    <w:rsid w:val="006E47BC"/>
    <w:rsid w:val="006E49AC"/>
    <w:rsid w:val="006E6388"/>
    <w:rsid w:val="006E7692"/>
    <w:rsid w:val="006E7A2B"/>
    <w:rsid w:val="006E7BF6"/>
    <w:rsid w:val="006F04A6"/>
    <w:rsid w:val="006F2D18"/>
    <w:rsid w:val="006F35CD"/>
    <w:rsid w:val="006F35EA"/>
    <w:rsid w:val="006F3839"/>
    <w:rsid w:val="006F49F1"/>
    <w:rsid w:val="006F4C13"/>
    <w:rsid w:val="006F4EDB"/>
    <w:rsid w:val="006F621A"/>
    <w:rsid w:val="006F6FC4"/>
    <w:rsid w:val="00700625"/>
    <w:rsid w:val="00702AAA"/>
    <w:rsid w:val="007037F9"/>
    <w:rsid w:val="0070408B"/>
    <w:rsid w:val="00704480"/>
    <w:rsid w:val="0070574C"/>
    <w:rsid w:val="007061F8"/>
    <w:rsid w:val="007117C3"/>
    <w:rsid w:val="007136E1"/>
    <w:rsid w:val="00713D2E"/>
    <w:rsid w:val="007149FE"/>
    <w:rsid w:val="00720A28"/>
    <w:rsid w:val="0072109B"/>
    <w:rsid w:val="00721831"/>
    <w:rsid w:val="00726507"/>
    <w:rsid w:val="00730D2E"/>
    <w:rsid w:val="007319A9"/>
    <w:rsid w:val="0073248E"/>
    <w:rsid w:val="00732DC8"/>
    <w:rsid w:val="007349C4"/>
    <w:rsid w:val="0073799D"/>
    <w:rsid w:val="00742DEB"/>
    <w:rsid w:val="007446EA"/>
    <w:rsid w:val="00745305"/>
    <w:rsid w:val="00747E9E"/>
    <w:rsid w:val="0075141D"/>
    <w:rsid w:val="007556BD"/>
    <w:rsid w:val="00757ACF"/>
    <w:rsid w:val="00757C12"/>
    <w:rsid w:val="00757F6A"/>
    <w:rsid w:val="007610AB"/>
    <w:rsid w:val="0076188D"/>
    <w:rsid w:val="007623AF"/>
    <w:rsid w:val="007645D5"/>
    <w:rsid w:val="00764758"/>
    <w:rsid w:val="0077486F"/>
    <w:rsid w:val="00774BB2"/>
    <w:rsid w:val="007757F4"/>
    <w:rsid w:val="00775B7F"/>
    <w:rsid w:val="00775C64"/>
    <w:rsid w:val="0077686B"/>
    <w:rsid w:val="00777D37"/>
    <w:rsid w:val="0078052B"/>
    <w:rsid w:val="00780F05"/>
    <w:rsid w:val="00781300"/>
    <w:rsid w:val="00781B1C"/>
    <w:rsid w:val="007822FB"/>
    <w:rsid w:val="0078244A"/>
    <w:rsid w:val="0078339C"/>
    <w:rsid w:val="007835D3"/>
    <w:rsid w:val="0078480F"/>
    <w:rsid w:val="0078519B"/>
    <w:rsid w:val="007857BE"/>
    <w:rsid w:val="007869B8"/>
    <w:rsid w:val="007871BC"/>
    <w:rsid w:val="007918BB"/>
    <w:rsid w:val="00791934"/>
    <w:rsid w:val="00791AE1"/>
    <w:rsid w:val="007933A0"/>
    <w:rsid w:val="00794430"/>
    <w:rsid w:val="00794742"/>
    <w:rsid w:val="007A0184"/>
    <w:rsid w:val="007A01F8"/>
    <w:rsid w:val="007A0818"/>
    <w:rsid w:val="007A115D"/>
    <w:rsid w:val="007A25E1"/>
    <w:rsid w:val="007A3AE8"/>
    <w:rsid w:val="007A4534"/>
    <w:rsid w:val="007A6B3F"/>
    <w:rsid w:val="007A6CF6"/>
    <w:rsid w:val="007B0C70"/>
    <w:rsid w:val="007B42A8"/>
    <w:rsid w:val="007B507C"/>
    <w:rsid w:val="007B53A7"/>
    <w:rsid w:val="007B60C2"/>
    <w:rsid w:val="007C0128"/>
    <w:rsid w:val="007C02E5"/>
    <w:rsid w:val="007C0464"/>
    <w:rsid w:val="007C165A"/>
    <w:rsid w:val="007C2AFF"/>
    <w:rsid w:val="007C34A1"/>
    <w:rsid w:val="007C398E"/>
    <w:rsid w:val="007C40E2"/>
    <w:rsid w:val="007C5A7A"/>
    <w:rsid w:val="007C5FAB"/>
    <w:rsid w:val="007C60FE"/>
    <w:rsid w:val="007C623F"/>
    <w:rsid w:val="007C68F8"/>
    <w:rsid w:val="007C76C6"/>
    <w:rsid w:val="007C7A11"/>
    <w:rsid w:val="007D10C3"/>
    <w:rsid w:val="007D10E8"/>
    <w:rsid w:val="007D158D"/>
    <w:rsid w:val="007D191A"/>
    <w:rsid w:val="007D205C"/>
    <w:rsid w:val="007D2CFF"/>
    <w:rsid w:val="007D3F32"/>
    <w:rsid w:val="007D5257"/>
    <w:rsid w:val="007D5CCE"/>
    <w:rsid w:val="007D6C1E"/>
    <w:rsid w:val="007D7542"/>
    <w:rsid w:val="007E1646"/>
    <w:rsid w:val="007E1771"/>
    <w:rsid w:val="007E1F4E"/>
    <w:rsid w:val="007E2035"/>
    <w:rsid w:val="007E35EC"/>
    <w:rsid w:val="007E4BC8"/>
    <w:rsid w:val="007E5444"/>
    <w:rsid w:val="007E60EE"/>
    <w:rsid w:val="007E786D"/>
    <w:rsid w:val="007F0E1A"/>
    <w:rsid w:val="007F25C7"/>
    <w:rsid w:val="007F3584"/>
    <w:rsid w:val="007F4180"/>
    <w:rsid w:val="007F4567"/>
    <w:rsid w:val="007F5108"/>
    <w:rsid w:val="007F5625"/>
    <w:rsid w:val="007F5877"/>
    <w:rsid w:val="007F5F76"/>
    <w:rsid w:val="007F73D7"/>
    <w:rsid w:val="007F78C9"/>
    <w:rsid w:val="0080132A"/>
    <w:rsid w:val="008014E8"/>
    <w:rsid w:val="00802DA3"/>
    <w:rsid w:val="00803351"/>
    <w:rsid w:val="008034D1"/>
    <w:rsid w:val="00804D63"/>
    <w:rsid w:val="008050ED"/>
    <w:rsid w:val="008053FD"/>
    <w:rsid w:val="00806CBB"/>
    <w:rsid w:val="008071AD"/>
    <w:rsid w:val="00810A27"/>
    <w:rsid w:val="00812E42"/>
    <w:rsid w:val="00813686"/>
    <w:rsid w:val="00813B14"/>
    <w:rsid w:val="00814C6A"/>
    <w:rsid w:val="00815F74"/>
    <w:rsid w:val="00820AF2"/>
    <w:rsid w:val="008211D7"/>
    <w:rsid w:val="00821355"/>
    <w:rsid w:val="008231C3"/>
    <w:rsid w:val="00824B53"/>
    <w:rsid w:val="00827D20"/>
    <w:rsid w:val="00831454"/>
    <w:rsid w:val="00831FA3"/>
    <w:rsid w:val="00833E28"/>
    <w:rsid w:val="00835523"/>
    <w:rsid w:val="008367AA"/>
    <w:rsid w:val="00840E28"/>
    <w:rsid w:val="0084229A"/>
    <w:rsid w:val="00842E3A"/>
    <w:rsid w:val="008453A8"/>
    <w:rsid w:val="00845871"/>
    <w:rsid w:val="00846BB7"/>
    <w:rsid w:val="00847362"/>
    <w:rsid w:val="00850E44"/>
    <w:rsid w:val="0085427C"/>
    <w:rsid w:val="00854749"/>
    <w:rsid w:val="00855971"/>
    <w:rsid w:val="00855CCD"/>
    <w:rsid w:val="00857A8D"/>
    <w:rsid w:val="0086096C"/>
    <w:rsid w:val="00860AF9"/>
    <w:rsid w:val="00861B42"/>
    <w:rsid w:val="00862CA5"/>
    <w:rsid w:val="008644FA"/>
    <w:rsid w:val="008646B5"/>
    <w:rsid w:val="008648B4"/>
    <w:rsid w:val="00864E5C"/>
    <w:rsid w:val="008703DC"/>
    <w:rsid w:val="00871BA7"/>
    <w:rsid w:val="00873B85"/>
    <w:rsid w:val="0087459E"/>
    <w:rsid w:val="00876507"/>
    <w:rsid w:val="0088051C"/>
    <w:rsid w:val="00883420"/>
    <w:rsid w:val="00883D99"/>
    <w:rsid w:val="0088465F"/>
    <w:rsid w:val="00884769"/>
    <w:rsid w:val="008861CE"/>
    <w:rsid w:val="008864D3"/>
    <w:rsid w:val="0088730B"/>
    <w:rsid w:val="00887A97"/>
    <w:rsid w:val="008924E3"/>
    <w:rsid w:val="00893529"/>
    <w:rsid w:val="008947D9"/>
    <w:rsid w:val="00896316"/>
    <w:rsid w:val="00896560"/>
    <w:rsid w:val="008A1427"/>
    <w:rsid w:val="008A2398"/>
    <w:rsid w:val="008A311C"/>
    <w:rsid w:val="008A3234"/>
    <w:rsid w:val="008A345F"/>
    <w:rsid w:val="008A3617"/>
    <w:rsid w:val="008A4265"/>
    <w:rsid w:val="008A7F47"/>
    <w:rsid w:val="008B07A3"/>
    <w:rsid w:val="008B1396"/>
    <w:rsid w:val="008B1D31"/>
    <w:rsid w:val="008B3462"/>
    <w:rsid w:val="008B346C"/>
    <w:rsid w:val="008B4175"/>
    <w:rsid w:val="008B4E35"/>
    <w:rsid w:val="008B5097"/>
    <w:rsid w:val="008B6737"/>
    <w:rsid w:val="008B7CD7"/>
    <w:rsid w:val="008B7D00"/>
    <w:rsid w:val="008C1674"/>
    <w:rsid w:val="008C18B4"/>
    <w:rsid w:val="008C1F0C"/>
    <w:rsid w:val="008C2605"/>
    <w:rsid w:val="008C2807"/>
    <w:rsid w:val="008C295E"/>
    <w:rsid w:val="008C3565"/>
    <w:rsid w:val="008C53F4"/>
    <w:rsid w:val="008C7713"/>
    <w:rsid w:val="008C7F57"/>
    <w:rsid w:val="008D25AB"/>
    <w:rsid w:val="008D3A60"/>
    <w:rsid w:val="008D3F69"/>
    <w:rsid w:val="008D4279"/>
    <w:rsid w:val="008D626E"/>
    <w:rsid w:val="008D6358"/>
    <w:rsid w:val="008D6F85"/>
    <w:rsid w:val="008D7F99"/>
    <w:rsid w:val="008E0B37"/>
    <w:rsid w:val="008E1C02"/>
    <w:rsid w:val="008E493D"/>
    <w:rsid w:val="008E51C4"/>
    <w:rsid w:val="008E6E20"/>
    <w:rsid w:val="008E7898"/>
    <w:rsid w:val="008F0142"/>
    <w:rsid w:val="008F1D67"/>
    <w:rsid w:val="008F362A"/>
    <w:rsid w:val="008F43DC"/>
    <w:rsid w:val="008F492F"/>
    <w:rsid w:val="008F6654"/>
    <w:rsid w:val="00901097"/>
    <w:rsid w:val="00901A30"/>
    <w:rsid w:val="00904DBE"/>
    <w:rsid w:val="00910900"/>
    <w:rsid w:val="0091229A"/>
    <w:rsid w:val="00914B77"/>
    <w:rsid w:val="009152E1"/>
    <w:rsid w:val="00916816"/>
    <w:rsid w:val="00917020"/>
    <w:rsid w:val="00917370"/>
    <w:rsid w:val="00917CDA"/>
    <w:rsid w:val="00920394"/>
    <w:rsid w:val="00921DD7"/>
    <w:rsid w:val="00921FF5"/>
    <w:rsid w:val="0092258D"/>
    <w:rsid w:val="00922D61"/>
    <w:rsid w:val="009231DE"/>
    <w:rsid w:val="009240CD"/>
    <w:rsid w:val="009246BB"/>
    <w:rsid w:val="009262A0"/>
    <w:rsid w:val="00930744"/>
    <w:rsid w:val="009318E9"/>
    <w:rsid w:val="00934148"/>
    <w:rsid w:val="009347A6"/>
    <w:rsid w:val="00937F6A"/>
    <w:rsid w:val="0094090B"/>
    <w:rsid w:val="00942D4E"/>
    <w:rsid w:val="00943DAC"/>
    <w:rsid w:val="00944B16"/>
    <w:rsid w:val="00951B6F"/>
    <w:rsid w:val="00953A37"/>
    <w:rsid w:val="0095720C"/>
    <w:rsid w:val="009573FA"/>
    <w:rsid w:val="00957B25"/>
    <w:rsid w:val="00962DBD"/>
    <w:rsid w:val="009672DE"/>
    <w:rsid w:val="00967A02"/>
    <w:rsid w:val="00973087"/>
    <w:rsid w:val="00973B17"/>
    <w:rsid w:val="00974B10"/>
    <w:rsid w:val="00975A02"/>
    <w:rsid w:val="00976605"/>
    <w:rsid w:val="00976E45"/>
    <w:rsid w:val="00977005"/>
    <w:rsid w:val="009778D9"/>
    <w:rsid w:val="009809C5"/>
    <w:rsid w:val="0098146E"/>
    <w:rsid w:val="00981844"/>
    <w:rsid w:val="00982C69"/>
    <w:rsid w:val="00984DEC"/>
    <w:rsid w:val="00984EB1"/>
    <w:rsid w:val="00986081"/>
    <w:rsid w:val="00986BF7"/>
    <w:rsid w:val="00991640"/>
    <w:rsid w:val="00992000"/>
    <w:rsid w:val="009924FF"/>
    <w:rsid w:val="0099274D"/>
    <w:rsid w:val="00992FC2"/>
    <w:rsid w:val="00993123"/>
    <w:rsid w:val="00993A03"/>
    <w:rsid w:val="00995CA7"/>
    <w:rsid w:val="0099696C"/>
    <w:rsid w:val="00996C1B"/>
    <w:rsid w:val="00996CF0"/>
    <w:rsid w:val="00996E09"/>
    <w:rsid w:val="009977C2"/>
    <w:rsid w:val="00997A60"/>
    <w:rsid w:val="009A0480"/>
    <w:rsid w:val="009A048C"/>
    <w:rsid w:val="009A2FA5"/>
    <w:rsid w:val="009A3657"/>
    <w:rsid w:val="009A43E9"/>
    <w:rsid w:val="009A66B6"/>
    <w:rsid w:val="009A7CF7"/>
    <w:rsid w:val="009B1275"/>
    <w:rsid w:val="009B157E"/>
    <w:rsid w:val="009B1CCE"/>
    <w:rsid w:val="009B20A7"/>
    <w:rsid w:val="009B2970"/>
    <w:rsid w:val="009B2EAE"/>
    <w:rsid w:val="009B31DB"/>
    <w:rsid w:val="009B3AB6"/>
    <w:rsid w:val="009B3B59"/>
    <w:rsid w:val="009B49F3"/>
    <w:rsid w:val="009B4F98"/>
    <w:rsid w:val="009B6B4D"/>
    <w:rsid w:val="009B6C1D"/>
    <w:rsid w:val="009B75EE"/>
    <w:rsid w:val="009B7BBB"/>
    <w:rsid w:val="009C00EC"/>
    <w:rsid w:val="009C0C73"/>
    <w:rsid w:val="009C185D"/>
    <w:rsid w:val="009C4F86"/>
    <w:rsid w:val="009C6CB1"/>
    <w:rsid w:val="009C7812"/>
    <w:rsid w:val="009D065B"/>
    <w:rsid w:val="009D17E4"/>
    <w:rsid w:val="009D5D55"/>
    <w:rsid w:val="009D6F20"/>
    <w:rsid w:val="009E00A2"/>
    <w:rsid w:val="009E1B9C"/>
    <w:rsid w:val="009E2C97"/>
    <w:rsid w:val="009E5208"/>
    <w:rsid w:val="009E5271"/>
    <w:rsid w:val="009E5E12"/>
    <w:rsid w:val="009F1046"/>
    <w:rsid w:val="009F1F6C"/>
    <w:rsid w:val="009F280F"/>
    <w:rsid w:val="009F4D54"/>
    <w:rsid w:val="009F5D4E"/>
    <w:rsid w:val="00A00ADB"/>
    <w:rsid w:val="00A01FD8"/>
    <w:rsid w:val="00A03372"/>
    <w:rsid w:val="00A04A25"/>
    <w:rsid w:val="00A059FB"/>
    <w:rsid w:val="00A05A6E"/>
    <w:rsid w:val="00A05A7C"/>
    <w:rsid w:val="00A06087"/>
    <w:rsid w:val="00A10567"/>
    <w:rsid w:val="00A11091"/>
    <w:rsid w:val="00A12514"/>
    <w:rsid w:val="00A1330E"/>
    <w:rsid w:val="00A1372B"/>
    <w:rsid w:val="00A14620"/>
    <w:rsid w:val="00A14B94"/>
    <w:rsid w:val="00A15CBB"/>
    <w:rsid w:val="00A15D38"/>
    <w:rsid w:val="00A15E2A"/>
    <w:rsid w:val="00A173C7"/>
    <w:rsid w:val="00A201A1"/>
    <w:rsid w:val="00A21424"/>
    <w:rsid w:val="00A2196A"/>
    <w:rsid w:val="00A226DB"/>
    <w:rsid w:val="00A24BCA"/>
    <w:rsid w:val="00A25E50"/>
    <w:rsid w:val="00A2617E"/>
    <w:rsid w:val="00A26651"/>
    <w:rsid w:val="00A26C7C"/>
    <w:rsid w:val="00A27073"/>
    <w:rsid w:val="00A272A6"/>
    <w:rsid w:val="00A3049E"/>
    <w:rsid w:val="00A31AD0"/>
    <w:rsid w:val="00A3360F"/>
    <w:rsid w:val="00A34091"/>
    <w:rsid w:val="00A34459"/>
    <w:rsid w:val="00A34C02"/>
    <w:rsid w:val="00A35D73"/>
    <w:rsid w:val="00A35DFD"/>
    <w:rsid w:val="00A36AD2"/>
    <w:rsid w:val="00A36CF8"/>
    <w:rsid w:val="00A374D6"/>
    <w:rsid w:val="00A37E16"/>
    <w:rsid w:val="00A40E52"/>
    <w:rsid w:val="00A40EB2"/>
    <w:rsid w:val="00A41510"/>
    <w:rsid w:val="00A43230"/>
    <w:rsid w:val="00A44433"/>
    <w:rsid w:val="00A473FC"/>
    <w:rsid w:val="00A47783"/>
    <w:rsid w:val="00A5031D"/>
    <w:rsid w:val="00A5063F"/>
    <w:rsid w:val="00A51218"/>
    <w:rsid w:val="00A5173D"/>
    <w:rsid w:val="00A54B10"/>
    <w:rsid w:val="00A56502"/>
    <w:rsid w:val="00A5712F"/>
    <w:rsid w:val="00A5784A"/>
    <w:rsid w:val="00A61D25"/>
    <w:rsid w:val="00A638F7"/>
    <w:rsid w:val="00A64528"/>
    <w:rsid w:val="00A65451"/>
    <w:rsid w:val="00A668AB"/>
    <w:rsid w:val="00A67514"/>
    <w:rsid w:val="00A700EC"/>
    <w:rsid w:val="00A714F5"/>
    <w:rsid w:val="00A71857"/>
    <w:rsid w:val="00A72870"/>
    <w:rsid w:val="00A74C98"/>
    <w:rsid w:val="00A7652F"/>
    <w:rsid w:val="00A76BE9"/>
    <w:rsid w:val="00A76F39"/>
    <w:rsid w:val="00A772C1"/>
    <w:rsid w:val="00A77825"/>
    <w:rsid w:val="00A83B7C"/>
    <w:rsid w:val="00A858AF"/>
    <w:rsid w:val="00A85C15"/>
    <w:rsid w:val="00A86B5E"/>
    <w:rsid w:val="00A87901"/>
    <w:rsid w:val="00A87A43"/>
    <w:rsid w:val="00A90B48"/>
    <w:rsid w:val="00A916FE"/>
    <w:rsid w:val="00A93297"/>
    <w:rsid w:val="00A933DF"/>
    <w:rsid w:val="00A93822"/>
    <w:rsid w:val="00A9499E"/>
    <w:rsid w:val="00A9527D"/>
    <w:rsid w:val="00A96CF5"/>
    <w:rsid w:val="00AA0C13"/>
    <w:rsid w:val="00AA1BFF"/>
    <w:rsid w:val="00AA46DB"/>
    <w:rsid w:val="00AA584A"/>
    <w:rsid w:val="00AA6CA4"/>
    <w:rsid w:val="00AA7479"/>
    <w:rsid w:val="00AB08A0"/>
    <w:rsid w:val="00AB31D8"/>
    <w:rsid w:val="00AB5FAF"/>
    <w:rsid w:val="00AB61E4"/>
    <w:rsid w:val="00AB6686"/>
    <w:rsid w:val="00AB66B9"/>
    <w:rsid w:val="00AB6970"/>
    <w:rsid w:val="00AB7D5F"/>
    <w:rsid w:val="00AC1838"/>
    <w:rsid w:val="00AC2175"/>
    <w:rsid w:val="00AC2591"/>
    <w:rsid w:val="00AC3119"/>
    <w:rsid w:val="00AC3ABF"/>
    <w:rsid w:val="00AC42BD"/>
    <w:rsid w:val="00AC5475"/>
    <w:rsid w:val="00AD0956"/>
    <w:rsid w:val="00AD2E7B"/>
    <w:rsid w:val="00AD2E81"/>
    <w:rsid w:val="00AD31EA"/>
    <w:rsid w:val="00AD3AEF"/>
    <w:rsid w:val="00AD3F92"/>
    <w:rsid w:val="00AD3FE2"/>
    <w:rsid w:val="00AD441D"/>
    <w:rsid w:val="00AD6EA7"/>
    <w:rsid w:val="00AD6FFF"/>
    <w:rsid w:val="00AE1D8C"/>
    <w:rsid w:val="00AE1E72"/>
    <w:rsid w:val="00AE26C4"/>
    <w:rsid w:val="00AE2FCC"/>
    <w:rsid w:val="00AE307A"/>
    <w:rsid w:val="00AE35F3"/>
    <w:rsid w:val="00AE6A2F"/>
    <w:rsid w:val="00AF08B2"/>
    <w:rsid w:val="00AF0F99"/>
    <w:rsid w:val="00AF34E4"/>
    <w:rsid w:val="00AF3640"/>
    <w:rsid w:val="00AF3E36"/>
    <w:rsid w:val="00AF5AB5"/>
    <w:rsid w:val="00AF5F11"/>
    <w:rsid w:val="00AF61C2"/>
    <w:rsid w:val="00AF7096"/>
    <w:rsid w:val="00B01A7E"/>
    <w:rsid w:val="00B020BC"/>
    <w:rsid w:val="00B04C44"/>
    <w:rsid w:val="00B04F1D"/>
    <w:rsid w:val="00B05359"/>
    <w:rsid w:val="00B0629C"/>
    <w:rsid w:val="00B06DA8"/>
    <w:rsid w:val="00B07F49"/>
    <w:rsid w:val="00B11A9F"/>
    <w:rsid w:val="00B1348C"/>
    <w:rsid w:val="00B144C1"/>
    <w:rsid w:val="00B15109"/>
    <w:rsid w:val="00B158C8"/>
    <w:rsid w:val="00B15CB1"/>
    <w:rsid w:val="00B162D8"/>
    <w:rsid w:val="00B1646C"/>
    <w:rsid w:val="00B17C02"/>
    <w:rsid w:val="00B211BC"/>
    <w:rsid w:val="00B24541"/>
    <w:rsid w:val="00B24EE8"/>
    <w:rsid w:val="00B25B05"/>
    <w:rsid w:val="00B266EA"/>
    <w:rsid w:val="00B2678F"/>
    <w:rsid w:val="00B27E46"/>
    <w:rsid w:val="00B301E2"/>
    <w:rsid w:val="00B30C20"/>
    <w:rsid w:val="00B30C88"/>
    <w:rsid w:val="00B323E3"/>
    <w:rsid w:val="00B3392F"/>
    <w:rsid w:val="00B35938"/>
    <w:rsid w:val="00B3686F"/>
    <w:rsid w:val="00B36C6A"/>
    <w:rsid w:val="00B36CA3"/>
    <w:rsid w:val="00B37BBD"/>
    <w:rsid w:val="00B41912"/>
    <w:rsid w:val="00B4351E"/>
    <w:rsid w:val="00B45120"/>
    <w:rsid w:val="00B455BE"/>
    <w:rsid w:val="00B47E89"/>
    <w:rsid w:val="00B514B6"/>
    <w:rsid w:val="00B51DE7"/>
    <w:rsid w:val="00B52579"/>
    <w:rsid w:val="00B5386B"/>
    <w:rsid w:val="00B53DE0"/>
    <w:rsid w:val="00B53E5E"/>
    <w:rsid w:val="00B56FA4"/>
    <w:rsid w:val="00B576E6"/>
    <w:rsid w:val="00B57FE6"/>
    <w:rsid w:val="00B61E2B"/>
    <w:rsid w:val="00B62208"/>
    <w:rsid w:val="00B62E16"/>
    <w:rsid w:val="00B63030"/>
    <w:rsid w:val="00B655AF"/>
    <w:rsid w:val="00B659FD"/>
    <w:rsid w:val="00B70121"/>
    <w:rsid w:val="00B70E0F"/>
    <w:rsid w:val="00B714E2"/>
    <w:rsid w:val="00B73599"/>
    <w:rsid w:val="00B738FC"/>
    <w:rsid w:val="00B755BB"/>
    <w:rsid w:val="00B776C6"/>
    <w:rsid w:val="00B80954"/>
    <w:rsid w:val="00B81438"/>
    <w:rsid w:val="00B8446E"/>
    <w:rsid w:val="00B86288"/>
    <w:rsid w:val="00B878BE"/>
    <w:rsid w:val="00B87CE9"/>
    <w:rsid w:val="00B92608"/>
    <w:rsid w:val="00B9427D"/>
    <w:rsid w:val="00B943F4"/>
    <w:rsid w:val="00B96770"/>
    <w:rsid w:val="00B97408"/>
    <w:rsid w:val="00BA0C5E"/>
    <w:rsid w:val="00BA64BA"/>
    <w:rsid w:val="00BA75A2"/>
    <w:rsid w:val="00BA7D60"/>
    <w:rsid w:val="00BB0FF4"/>
    <w:rsid w:val="00BB15F4"/>
    <w:rsid w:val="00BB2578"/>
    <w:rsid w:val="00BB4984"/>
    <w:rsid w:val="00BB52FA"/>
    <w:rsid w:val="00BB579E"/>
    <w:rsid w:val="00BB795B"/>
    <w:rsid w:val="00BC4273"/>
    <w:rsid w:val="00BC5094"/>
    <w:rsid w:val="00BC55BB"/>
    <w:rsid w:val="00BC6208"/>
    <w:rsid w:val="00BC679D"/>
    <w:rsid w:val="00BC7E62"/>
    <w:rsid w:val="00BD0305"/>
    <w:rsid w:val="00BD197C"/>
    <w:rsid w:val="00BD1F2F"/>
    <w:rsid w:val="00BD2FC6"/>
    <w:rsid w:val="00BD48AC"/>
    <w:rsid w:val="00BD53F2"/>
    <w:rsid w:val="00BD5452"/>
    <w:rsid w:val="00BD5B4A"/>
    <w:rsid w:val="00BD653B"/>
    <w:rsid w:val="00BD7ED4"/>
    <w:rsid w:val="00BE1F49"/>
    <w:rsid w:val="00BE2BA9"/>
    <w:rsid w:val="00BE2CA3"/>
    <w:rsid w:val="00BE301D"/>
    <w:rsid w:val="00BE438B"/>
    <w:rsid w:val="00BE465B"/>
    <w:rsid w:val="00BE5111"/>
    <w:rsid w:val="00BE5215"/>
    <w:rsid w:val="00BE651D"/>
    <w:rsid w:val="00BE6A00"/>
    <w:rsid w:val="00BE7884"/>
    <w:rsid w:val="00BF0511"/>
    <w:rsid w:val="00BF0E94"/>
    <w:rsid w:val="00BF10A0"/>
    <w:rsid w:val="00BF36EB"/>
    <w:rsid w:val="00BF52D3"/>
    <w:rsid w:val="00BF5FDD"/>
    <w:rsid w:val="00BF6345"/>
    <w:rsid w:val="00BF6CC2"/>
    <w:rsid w:val="00BF70C3"/>
    <w:rsid w:val="00C0019E"/>
    <w:rsid w:val="00C0058A"/>
    <w:rsid w:val="00C00CB0"/>
    <w:rsid w:val="00C03D24"/>
    <w:rsid w:val="00C04ACA"/>
    <w:rsid w:val="00C0685B"/>
    <w:rsid w:val="00C079E4"/>
    <w:rsid w:val="00C07D08"/>
    <w:rsid w:val="00C10243"/>
    <w:rsid w:val="00C10A95"/>
    <w:rsid w:val="00C10DEA"/>
    <w:rsid w:val="00C12BD0"/>
    <w:rsid w:val="00C13602"/>
    <w:rsid w:val="00C1464B"/>
    <w:rsid w:val="00C15A75"/>
    <w:rsid w:val="00C21E31"/>
    <w:rsid w:val="00C22E7F"/>
    <w:rsid w:val="00C22F12"/>
    <w:rsid w:val="00C233E9"/>
    <w:rsid w:val="00C26DE4"/>
    <w:rsid w:val="00C26E14"/>
    <w:rsid w:val="00C30F5D"/>
    <w:rsid w:val="00C3147D"/>
    <w:rsid w:val="00C31536"/>
    <w:rsid w:val="00C32B9A"/>
    <w:rsid w:val="00C33BEC"/>
    <w:rsid w:val="00C33D82"/>
    <w:rsid w:val="00C344E3"/>
    <w:rsid w:val="00C3467B"/>
    <w:rsid w:val="00C4021D"/>
    <w:rsid w:val="00C4033D"/>
    <w:rsid w:val="00C40E95"/>
    <w:rsid w:val="00C414A0"/>
    <w:rsid w:val="00C42D51"/>
    <w:rsid w:val="00C45392"/>
    <w:rsid w:val="00C47614"/>
    <w:rsid w:val="00C50B7A"/>
    <w:rsid w:val="00C52346"/>
    <w:rsid w:val="00C532F5"/>
    <w:rsid w:val="00C54620"/>
    <w:rsid w:val="00C5481A"/>
    <w:rsid w:val="00C55B5A"/>
    <w:rsid w:val="00C576E1"/>
    <w:rsid w:val="00C60E8C"/>
    <w:rsid w:val="00C61452"/>
    <w:rsid w:val="00C634EA"/>
    <w:rsid w:val="00C70A4E"/>
    <w:rsid w:val="00C70D47"/>
    <w:rsid w:val="00C70F52"/>
    <w:rsid w:val="00C71091"/>
    <w:rsid w:val="00C7209D"/>
    <w:rsid w:val="00C73D84"/>
    <w:rsid w:val="00C74040"/>
    <w:rsid w:val="00C75C1F"/>
    <w:rsid w:val="00C75D66"/>
    <w:rsid w:val="00C77C7A"/>
    <w:rsid w:val="00C82445"/>
    <w:rsid w:val="00C8276D"/>
    <w:rsid w:val="00C83886"/>
    <w:rsid w:val="00C8480A"/>
    <w:rsid w:val="00C864F7"/>
    <w:rsid w:val="00C901D0"/>
    <w:rsid w:val="00C9122F"/>
    <w:rsid w:val="00C91C34"/>
    <w:rsid w:val="00C94C54"/>
    <w:rsid w:val="00C9571F"/>
    <w:rsid w:val="00C9600D"/>
    <w:rsid w:val="00C964EB"/>
    <w:rsid w:val="00C971F2"/>
    <w:rsid w:val="00C972E4"/>
    <w:rsid w:val="00CA152C"/>
    <w:rsid w:val="00CA2EAD"/>
    <w:rsid w:val="00CA3F82"/>
    <w:rsid w:val="00CA47B4"/>
    <w:rsid w:val="00CA5A98"/>
    <w:rsid w:val="00CA6F35"/>
    <w:rsid w:val="00CA7990"/>
    <w:rsid w:val="00CB0D99"/>
    <w:rsid w:val="00CB1DA1"/>
    <w:rsid w:val="00CB28A4"/>
    <w:rsid w:val="00CB3D24"/>
    <w:rsid w:val="00CB4D88"/>
    <w:rsid w:val="00CC0BF6"/>
    <w:rsid w:val="00CC0FC9"/>
    <w:rsid w:val="00CC1108"/>
    <w:rsid w:val="00CC1515"/>
    <w:rsid w:val="00CC1F20"/>
    <w:rsid w:val="00CC2EF4"/>
    <w:rsid w:val="00CC3593"/>
    <w:rsid w:val="00CC5E94"/>
    <w:rsid w:val="00CC70E1"/>
    <w:rsid w:val="00CC78CC"/>
    <w:rsid w:val="00CD0398"/>
    <w:rsid w:val="00CD0BA1"/>
    <w:rsid w:val="00CD1803"/>
    <w:rsid w:val="00CD2893"/>
    <w:rsid w:val="00CD3A3C"/>
    <w:rsid w:val="00CD5EF4"/>
    <w:rsid w:val="00CD60F5"/>
    <w:rsid w:val="00CE0F23"/>
    <w:rsid w:val="00CE1788"/>
    <w:rsid w:val="00CE1E8E"/>
    <w:rsid w:val="00CE26BF"/>
    <w:rsid w:val="00CE2A17"/>
    <w:rsid w:val="00CE2BB0"/>
    <w:rsid w:val="00CE2FD0"/>
    <w:rsid w:val="00CE51EC"/>
    <w:rsid w:val="00CE531A"/>
    <w:rsid w:val="00CE6E77"/>
    <w:rsid w:val="00CF104D"/>
    <w:rsid w:val="00CF1D7E"/>
    <w:rsid w:val="00CF1EFE"/>
    <w:rsid w:val="00CF293B"/>
    <w:rsid w:val="00CF3030"/>
    <w:rsid w:val="00CF350D"/>
    <w:rsid w:val="00CF5344"/>
    <w:rsid w:val="00CF66BB"/>
    <w:rsid w:val="00CF6A34"/>
    <w:rsid w:val="00CF7D0A"/>
    <w:rsid w:val="00D01242"/>
    <w:rsid w:val="00D02C29"/>
    <w:rsid w:val="00D03E5D"/>
    <w:rsid w:val="00D06551"/>
    <w:rsid w:val="00D06776"/>
    <w:rsid w:val="00D06B21"/>
    <w:rsid w:val="00D10118"/>
    <w:rsid w:val="00D10569"/>
    <w:rsid w:val="00D106AE"/>
    <w:rsid w:val="00D1132F"/>
    <w:rsid w:val="00D11B3F"/>
    <w:rsid w:val="00D11E75"/>
    <w:rsid w:val="00D154C0"/>
    <w:rsid w:val="00D172ED"/>
    <w:rsid w:val="00D20507"/>
    <w:rsid w:val="00D20AEE"/>
    <w:rsid w:val="00D21F49"/>
    <w:rsid w:val="00D22658"/>
    <w:rsid w:val="00D22AD6"/>
    <w:rsid w:val="00D2382B"/>
    <w:rsid w:val="00D25B25"/>
    <w:rsid w:val="00D3078C"/>
    <w:rsid w:val="00D307FC"/>
    <w:rsid w:val="00D31B56"/>
    <w:rsid w:val="00D31BD7"/>
    <w:rsid w:val="00D32342"/>
    <w:rsid w:val="00D32866"/>
    <w:rsid w:val="00D346F9"/>
    <w:rsid w:val="00D34C12"/>
    <w:rsid w:val="00D35966"/>
    <w:rsid w:val="00D3675E"/>
    <w:rsid w:val="00D41D29"/>
    <w:rsid w:val="00D43E13"/>
    <w:rsid w:val="00D452D3"/>
    <w:rsid w:val="00D46C1B"/>
    <w:rsid w:val="00D47782"/>
    <w:rsid w:val="00D47F61"/>
    <w:rsid w:val="00D55434"/>
    <w:rsid w:val="00D57DB3"/>
    <w:rsid w:val="00D642FF"/>
    <w:rsid w:val="00D64498"/>
    <w:rsid w:val="00D64871"/>
    <w:rsid w:val="00D648E5"/>
    <w:rsid w:val="00D64FC7"/>
    <w:rsid w:val="00D65B17"/>
    <w:rsid w:val="00D6602B"/>
    <w:rsid w:val="00D66459"/>
    <w:rsid w:val="00D70158"/>
    <w:rsid w:val="00D7113A"/>
    <w:rsid w:val="00D71F30"/>
    <w:rsid w:val="00D73426"/>
    <w:rsid w:val="00D73C40"/>
    <w:rsid w:val="00D7623C"/>
    <w:rsid w:val="00D8198A"/>
    <w:rsid w:val="00D85162"/>
    <w:rsid w:val="00D85410"/>
    <w:rsid w:val="00D86861"/>
    <w:rsid w:val="00D90281"/>
    <w:rsid w:val="00D9222A"/>
    <w:rsid w:val="00D930B1"/>
    <w:rsid w:val="00D95545"/>
    <w:rsid w:val="00D96064"/>
    <w:rsid w:val="00D97C65"/>
    <w:rsid w:val="00DA0071"/>
    <w:rsid w:val="00DA00B1"/>
    <w:rsid w:val="00DA1255"/>
    <w:rsid w:val="00DA275A"/>
    <w:rsid w:val="00DA3642"/>
    <w:rsid w:val="00DA6119"/>
    <w:rsid w:val="00DB1960"/>
    <w:rsid w:val="00DB3709"/>
    <w:rsid w:val="00DB4206"/>
    <w:rsid w:val="00DB60C5"/>
    <w:rsid w:val="00DB6F49"/>
    <w:rsid w:val="00DB6FEA"/>
    <w:rsid w:val="00DC3A30"/>
    <w:rsid w:val="00DC4F89"/>
    <w:rsid w:val="00DC560E"/>
    <w:rsid w:val="00DC65C0"/>
    <w:rsid w:val="00DC69AC"/>
    <w:rsid w:val="00DC6FAE"/>
    <w:rsid w:val="00DD0246"/>
    <w:rsid w:val="00DD07C8"/>
    <w:rsid w:val="00DD0877"/>
    <w:rsid w:val="00DD0977"/>
    <w:rsid w:val="00DD20C0"/>
    <w:rsid w:val="00DD5862"/>
    <w:rsid w:val="00DD59C7"/>
    <w:rsid w:val="00DD6525"/>
    <w:rsid w:val="00DD7DAB"/>
    <w:rsid w:val="00DE01EC"/>
    <w:rsid w:val="00DE0CA2"/>
    <w:rsid w:val="00DE123F"/>
    <w:rsid w:val="00DE2824"/>
    <w:rsid w:val="00DE3423"/>
    <w:rsid w:val="00DE45EB"/>
    <w:rsid w:val="00DE5F9A"/>
    <w:rsid w:val="00DF0C77"/>
    <w:rsid w:val="00DF2ED0"/>
    <w:rsid w:val="00DF330C"/>
    <w:rsid w:val="00DF3F7F"/>
    <w:rsid w:val="00DF40C1"/>
    <w:rsid w:val="00DF428A"/>
    <w:rsid w:val="00DF453C"/>
    <w:rsid w:val="00DF4EB4"/>
    <w:rsid w:val="00DF5DD5"/>
    <w:rsid w:val="00DF5F53"/>
    <w:rsid w:val="00DF60F9"/>
    <w:rsid w:val="00DF6A37"/>
    <w:rsid w:val="00DF6FE2"/>
    <w:rsid w:val="00DF7F55"/>
    <w:rsid w:val="00E03160"/>
    <w:rsid w:val="00E03DE4"/>
    <w:rsid w:val="00E0436E"/>
    <w:rsid w:val="00E052B4"/>
    <w:rsid w:val="00E063D2"/>
    <w:rsid w:val="00E1198C"/>
    <w:rsid w:val="00E119DA"/>
    <w:rsid w:val="00E121A6"/>
    <w:rsid w:val="00E12419"/>
    <w:rsid w:val="00E1295E"/>
    <w:rsid w:val="00E1302C"/>
    <w:rsid w:val="00E134C9"/>
    <w:rsid w:val="00E159AE"/>
    <w:rsid w:val="00E15CC3"/>
    <w:rsid w:val="00E24800"/>
    <w:rsid w:val="00E26A39"/>
    <w:rsid w:val="00E27B15"/>
    <w:rsid w:val="00E27DC6"/>
    <w:rsid w:val="00E309C0"/>
    <w:rsid w:val="00E34A31"/>
    <w:rsid w:val="00E34DFC"/>
    <w:rsid w:val="00E35113"/>
    <w:rsid w:val="00E361CE"/>
    <w:rsid w:val="00E406F0"/>
    <w:rsid w:val="00E4105B"/>
    <w:rsid w:val="00E4173B"/>
    <w:rsid w:val="00E421D1"/>
    <w:rsid w:val="00E4337B"/>
    <w:rsid w:val="00E43E63"/>
    <w:rsid w:val="00E442B5"/>
    <w:rsid w:val="00E4494A"/>
    <w:rsid w:val="00E45BD2"/>
    <w:rsid w:val="00E47315"/>
    <w:rsid w:val="00E47481"/>
    <w:rsid w:val="00E500F8"/>
    <w:rsid w:val="00E51B29"/>
    <w:rsid w:val="00E52058"/>
    <w:rsid w:val="00E53211"/>
    <w:rsid w:val="00E557BA"/>
    <w:rsid w:val="00E56051"/>
    <w:rsid w:val="00E568B1"/>
    <w:rsid w:val="00E57BB0"/>
    <w:rsid w:val="00E60415"/>
    <w:rsid w:val="00E61C71"/>
    <w:rsid w:val="00E62477"/>
    <w:rsid w:val="00E6329D"/>
    <w:rsid w:val="00E64C2F"/>
    <w:rsid w:val="00E665C2"/>
    <w:rsid w:val="00E67A4E"/>
    <w:rsid w:val="00E70640"/>
    <w:rsid w:val="00E71DF8"/>
    <w:rsid w:val="00E74F5E"/>
    <w:rsid w:val="00E757D6"/>
    <w:rsid w:val="00E75AA4"/>
    <w:rsid w:val="00E76350"/>
    <w:rsid w:val="00E76F18"/>
    <w:rsid w:val="00E779B2"/>
    <w:rsid w:val="00E8023B"/>
    <w:rsid w:val="00E80EFB"/>
    <w:rsid w:val="00E82CFA"/>
    <w:rsid w:val="00E82F71"/>
    <w:rsid w:val="00E8498C"/>
    <w:rsid w:val="00E84D67"/>
    <w:rsid w:val="00E851B6"/>
    <w:rsid w:val="00E8632D"/>
    <w:rsid w:val="00E86D20"/>
    <w:rsid w:val="00E87D1F"/>
    <w:rsid w:val="00E90338"/>
    <w:rsid w:val="00E920A0"/>
    <w:rsid w:val="00E9377C"/>
    <w:rsid w:val="00E960D2"/>
    <w:rsid w:val="00E961EE"/>
    <w:rsid w:val="00E96D7B"/>
    <w:rsid w:val="00E97ED3"/>
    <w:rsid w:val="00EA1369"/>
    <w:rsid w:val="00EA7228"/>
    <w:rsid w:val="00EA7BF9"/>
    <w:rsid w:val="00EB13AC"/>
    <w:rsid w:val="00EB2594"/>
    <w:rsid w:val="00EB35F8"/>
    <w:rsid w:val="00EB4FBF"/>
    <w:rsid w:val="00EB505B"/>
    <w:rsid w:val="00EB590E"/>
    <w:rsid w:val="00EB5D14"/>
    <w:rsid w:val="00EC007E"/>
    <w:rsid w:val="00EC0843"/>
    <w:rsid w:val="00EC0B6E"/>
    <w:rsid w:val="00EC0FA7"/>
    <w:rsid w:val="00EC118E"/>
    <w:rsid w:val="00EC1E4A"/>
    <w:rsid w:val="00EC30F2"/>
    <w:rsid w:val="00EC5D08"/>
    <w:rsid w:val="00EC693B"/>
    <w:rsid w:val="00EC7A7B"/>
    <w:rsid w:val="00EC7B57"/>
    <w:rsid w:val="00ED0357"/>
    <w:rsid w:val="00ED0B44"/>
    <w:rsid w:val="00ED3A98"/>
    <w:rsid w:val="00ED439F"/>
    <w:rsid w:val="00ED7D64"/>
    <w:rsid w:val="00EE13DD"/>
    <w:rsid w:val="00EE28FF"/>
    <w:rsid w:val="00EE5842"/>
    <w:rsid w:val="00EE646A"/>
    <w:rsid w:val="00EE646B"/>
    <w:rsid w:val="00EE65F8"/>
    <w:rsid w:val="00EE68F3"/>
    <w:rsid w:val="00EE7DC2"/>
    <w:rsid w:val="00EF2815"/>
    <w:rsid w:val="00EF6E4C"/>
    <w:rsid w:val="00F04536"/>
    <w:rsid w:val="00F0466D"/>
    <w:rsid w:val="00F055F0"/>
    <w:rsid w:val="00F07B80"/>
    <w:rsid w:val="00F07F0E"/>
    <w:rsid w:val="00F10F4B"/>
    <w:rsid w:val="00F11F0C"/>
    <w:rsid w:val="00F12527"/>
    <w:rsid w:val="00F132A2"/>
    <w:rsid w:val="00F137AC"/>
    <w:rsid w:val="00F16389"/>
    <w:rsid w:val="00F17692"/>
    <w:rsid w:val="00F207E5"/>
    <w:rsid w:val="00F23055"/>
    <w:rsid w:val="00F261A4"/>
    <w:rsid w:val="00F317AD"/>
    <w:rsid w:val="00F323EE"/>
    <w:rsid w:val="00F32430"/>
    <w:rsid w:val="00F3626D"/>
    <w:rsid w:val="00F4027C"/>
    <w:rsid w:val="00F40690"/>
    <w:rsid w:val="00F431AB"/>
    <w:rsid w:val="00F45F84"/>
    <w:rsid w:val="00F46EE2"/>
    <w:rsid w:val="00F513FE"/>
    <w:rsid w:val="00F52C33"/>
    <w:rsid w:val="00F5391C"/>
    <w:rsid w:val="00F54814"/>
    <w:rsid w:val="00F548D5"/>
    <w:rsid w:val="00F55CB9"/>
    <w:rsid w:val="00F55EF8"/>
    <w:rsid w:val="00F56CCE"/>
    <w:rsid w:val="00F57274"/>
    <w:rsid w:val="00F6226A"/>
    <w:rsid w:val="00F628C2"/>
    <w:rsid w:val="00F63880"/>
    <w:rsid w:val="00F65435"/>
    <w:rsid w:val="00F659F5"/>
    <w:rsid w:val="00F65DC6"/>
    <w:rsid w:val="00F660CF"/>
    <w:rsid w:val="00F670F1"/>
    <w:rsid w:val="00F6793F"/>
    <w:rsid w:val="00F715BC"/>
    <w:rsid w:val="00F72E4C"/>
    <w:rsid w:val="00F73460"/>
    <w:rsid w:val="00F73DBD"/>
    <w:rsid w:val="00F74890"/>
    <w:rsid w:val="00F83FFB"/>
    <w:rsid w:val="00F84857"/>
    <w:rsid w:val="00F8547C"/>
    <w:rsid w:val="00F8681D"/>
    <w:rsid w:val="00F869C1"/>
    <w:rsid w:val="00F86EAE"/>
    <w:rsid w:val="00F8718C"/>
    <w:rsid w:val="00F92CD6"/>
    <w:rsid w:val="00F94174"/>
    <w:rsid w:val="00F95E5A"/>
    <w:rsid w:val="00F96F40"/>
    <w:rsid w:val="00F97511"/>
    <w:rsid w:val="00FA0C0A"/>
    <w:rsid w:val="00FA19DB"/>
    <w:rsid w:val="00FA3EE5"/>
    <w:rsid w:val="00FA4F1B"/>
    <w:rsid w:val="00FA5BBC"/>
    <w:rsid w:val="00FA68AA"/>
    <w:rsid w:val="00FA7333"/>
    <w:rsid w:val="00FB0BAE"/>
    <w:rsid w:val="00FB1EF4"/>
    <w:rsid w:val="00FB25D4"/>
    <w:rsid w:val="00FB2F46"/>
    <w:rsid w:val="00FB4550"/>
    <w:rsid w:val="00FB5AC1"/>
    <w:rsid w:val="00FC0505"/>
    <w:rsid w:val="00FC103F"/>
    <w:rsid w:val="00FC2731"/>
    <w:rsid w:val="00FC33DA"/>
    <w:rsid w:val="00FC392F"/>
    <w:rsid w:val="00FC4521"/>
    <w:rsid w:val="00FC45C1"/>
    <w:rsid w:val="00FD0B2C"/>
    <w:rsid w:val="00FD141E"/>
    <w:rsid w:val="00FD1652"/>
    <w:rsid w:val="00FD2A29"/>
    <w:rsid w:val="00FD3164"/>
    <w:rsid w:val="00FD3173"/>
    <w:rsid w:val="00FD3A46"/>
    <w:rsid w:val="00FD3BF2"/>
    <w:rsid w:val="00FD50D0"/>
    <w:rsid w:val="00FD593A"/>
    <w:rsid w:val="00FD5AAE"/>
    <w:rsid w:val="00FD6FD9"/>
    <w:rsid w:val="00FD7123"/>
    <w:rsid w:val="00FE0B47"/>
    <w:rsid w:val="00FE14DF"/>
    <w:rsid w:val="00FE17D9"/>
    <w:rsid w:val="00FE18CF"/>
    <w:rsid w:val="00FE2320"/>
    <w:rsid w:val="00FE3CED"/>
    <w:rsid w:val="00FE3ECE"/>
    <w:rsid w:val="00FE5DEB"/>
    <w:rsid w:val="00FE6FBB"/>
    <w:rsid w:val="00FF070A"/>
    <w:rsid w:val="00FF087E"/>
    <w:rsid w:val="00FF0A04"/>
    <w:rsid w:val="00FF23F7"/>
    <w:rsid w:val="00FF28A4"/>
    <w:rsid w:val="00FF412C"/>
    <w:rsid w:val="00FF4672"/>
    <w:rsid w:val="00FF4831"/>
    <w:rsid w:val="00FF5A3A"/>
    <w:rsid w:val="00FF70F9"/>
    <w:rsid w:val="00FF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F3412C"/>
  <w15:docId w15:val="{D7F00DAE-3D5C-4E1C-91CA-6110E7D90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61E4"/>
  </w:style>
  <w:style w:type="paragraph" w:styleId="Nagwek1">
    <w:name w:val="heading 1"/>
    <w:basedOn w:val="Normalny"/>
    <w:next w:val="Normalny"/>
    <w:uiPriority w:val="9"/>
    <w:qFormat/>
    <w:rsid w:val="00AB61E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AB61E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AB61E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AB61E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AB61E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AB61E4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rsid w:val="00AB61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AB61E4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rsid w:val="00AB61E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22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228A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27228A"/>
  </w:style>
  <w:style w:type="paragraph" w:styleId="Tekstprzypisudolnego">
    <w:name w:val="footnote text"/>
    <w:basedOn w:val="Normalny"/>
    <w:link w:val="TekstprzypisudolnegoZnak"/>
    <w:uiPriority w:val="99"/>
    <w:unhideWhenUsed/>
    <w:rsid w:val="00B4351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4351E"/>
  </w:style>
  <w:style w:type="character" w:styleId="Odwoanieprzypisudolnego">
    <w:name w:val="footnote reference"/>
    <w:basedOn w:val="Domylnaczcionkaakapitu"/>
    <w:uiPriority w:val="99"/>
    <w:semiHidden/>
    <w:unhideWhenUsed/>
    <w:rsid w:val="00B4351E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4351E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4351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676264"/>
    <w:rPr>
      <w:color w:val="800080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76507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20A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0AE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0AE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0A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0AEE"/>
    <w:rPr>
      <w:b/>
      <w:bCs/>
    </w:rPr>
  </w:style>
  <w:style w:type="table" w:styleId="Tabela-Siatka">
    <w:name w:val="Table Grid"/>
    <w:basedOn w:val="Standardowy"/>
    <w:uiPriority w:val="39"/>
    <w:rsid w:val="006C20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C20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55B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455BE"/>
  </w:style>
  <w:style w:type="character" w:styleId="Odwoanieprzypisukocowego">
    <w:name w:val="endnote reference"/>
    <w:basedOn w:val="Domylnaczcionkaakapitu"/>
    <w:uiPriority w:val="99"/>
    <w:semiHidden/>
    <w:unhideWhenUsed/>
    <w:rsid w:val="00B455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l.zebik@goodonepr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nbp.pl/home.aspx?f=/systemfinansowy/kredytowy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0A4435-7854-4415-96B1-90D6F45F4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855</Words>
  <Characters>5131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Kalinowska</dc:creator>
  <cp:lastModifiedBy>CEM</cp:lastModifiedBy>
  <cp:revision>6</cp:revision>
  <cp:lastPrinted>2020-06-07T14:20:00Z</cp:lastPrinted>
  <dcterms:created xsi:type="dcterms:W3CDTF">2020-11-25T21:53:00Z</dcterms:created>
  <dcterms:modified xsi:type="dcterms:W3CDTF">2020-11-26T08:25:00Z</dcterms:modified>
</cp:coreProperties>
</file>